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C91B" w14:textId="77777777" w:rsidR="004712E8" w:rsidRPr="00B7770B" w:rsidRDefault="004712E8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4C8ACD76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3F9165A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24D02D55" w14:textId="4B6B14F7" w:rsidR="00701C15" w:rsidRPr="00701C15" w:rsidRDefault="00701C15" w:rsidP="00701C15">
      <w:pPr>
        <w:spacing w:line="276" w:lineRule="auto"/>
        <w:rPr>
          <w:b/>
          <w:bCs/>
          <w:sz w:val="32"/>
          <w:szCs w:val="32"/>
          <w:lang w:val="en-US"/>
        </w:rPr>
      </w:pPr>
      <w:r w:rsidRPr="00701C15">
        <w:rPr>
          <w:b/>
          <w:bCs/>
          <w:sz w:val="32"/>
          <w:szCs w:val="32"/>
          <w:lang w:val="en-US"/>
        </w:rPr>
        <w:t xml:space="preserve">Körber </w:t>
      </w:r>
      <w:r>
        <w:rPr>
          <w:b/>
          <w:bCs/>
          <w:sz w:val="32"/>
          <w:szCs w:val="32"/>
          <w:lang w:val="en-US"/>
        </w:rPr>
        <w:t>enables</w:t>
      </w:r>
      <w:r w:rsidRPr="00701C15">
        <w:rPr>
          <w:b/>
          <w:bCs/>
          <w:sz w:val="32"/>
          <w:szCs w:val="32"/>
          <w:lang w:val="en-US"/>
        </w:rPr>
        <w:t xml:space="preserve"> integration of PAS-X MES with </w:t>
      </w:r>
      <w:proofErr w:type="spellStart"/>
      <w:r>
        <w:rPr>
          <w:b/>
          <w:bCs/>
          <w:sz w:val="32"/>
          <w:szCs w:val="32"/>
          <w:lang w:val="en-US"/>
        </w:rPr>
        <w:t>Rommelag’s</w:t>
      </w:r>
      <w:proofErr w:type="spellEnd"/>
      <w:r w:rsidRPr="00701C15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pharmaceutical filling machines</w:t>
      </w:r>
    </w:p>
    <w:p w14:paraId="466CE9CD" w14:textId="77777777" w:rsidR="00EA7FA1" w:rsidRPr="00EA7FA1" w:rsidRDefault="00EA7FA1" w:rsidP="00EA7FA1">
      <w:pPr>
        <w:spacing w:line="276" w:lineRule="auto"/>
        <w:rPr>
          <w:sz w:val="22"/>
          <w:szCs w:val="22"/>
          <w:lang w:val="en-US"/>
        </w:rPr>
      </w:pPr>
    </w:p>
    <w:p w14:paraId="5B5230F1" w14:textId="5BB144F8" w:rsidR="004B11F5" w:rsidRPr="00701C15" w:rsidRDefault="14635DD3" w:rsidP="7C3694F3">
      <w:pPr>
        <w:spacing w:line="276" w:lineRule="auto"/>
        <w:rPr>
          <w:b/>
          <w:bCs/>
          <w:sz w:val="22"/>
          <w:szCs w:val="22"/>
          <w:lang w:val="en-US"/>
        </w:rPr>
      </w:pPr>
      <w:r w:rsidRPr="7E5C53AC">
        <w:rPr>
          <w:b/>
          <w:bCs/>
          <w:sz w:val="22"/>
          <w:szCs w:val="22"/>
        </w:rPr>
        <w:t>Lüneburg</w:t>
      </w:r>
      <w:r w:rsidR="00613A6C" w:rsidRPr="7E5C53AC">
        <w:rPr>
          <w:b/>
          <w:bCs/>
          <w:sz w:val="22"/>
          <w:szCs w:val="22"/>
        </w:rPr>
        <w:t>/Sulzbach-Laufen,</w:t>
      </w:r>
      <w:r w:rsidRPr="7E5C53AC">
        <w:rPr>
          <w:b/>
          <w:bCs/>
          <w:sz w:val="22"/>
          <w:szCs w:val="22"/>
        </w:rPr>
        <w:t xml:space="preserve"> Germany</w:t>
      </w:r>
      <w:r w:rsidR="00613A6C" w:rsidRPr="7E5C53AC">
        <w:rPr>
          <w:b/>
          <w:bCs/>
          <w:sz w:val="22"/>
          <w:szCs w:val="22"/>
        </w:rPr>
        <w:t>,</w:t>
      </w:r>
      <w:r w:rsidR="78A74814" w:rsidRPr="7E5C53AC">
        <w:rPr>
          <w:b/>
          <w:bCs/>
          <w:sz w:val="22"/>
          <w:szCs w:val="22"/>
        </w:rPr>
        <w:t xml:space="preserve"> </w:t>
      </w:r>
      <w:r w:rsidR="00613A6C" w:rsidRPr="7E5C53AC">
        <w:rPr>
          <w:b/>
          <w:bCs/>
          <w:sz w:val="22"/>
          <w:szCs w:val="22"/>
        </w:rPr>
        <w:t xml:space="preserve">30 </w:t>
      </w:r>
      <w:r w:rsidR="75EB6598" w:rsidRPr="7E5C53AC">
        <w:rPr>
          <w:b/>
          <w:bCs/>
          <w:sz w:val="22"/>
          <w:szCs w:val="22"/>
        </w:rPr>
        <w:t>Ju</w:t>
      </w:r>
      <w:r w:rsidR="00613A6C" w:rsidRPr="7E5C53AC">
        <w:rPr>
          <w:b/>
          <w:bCs/>
          <w:sz w:val="22"/>
          <w:szCs w:val="22"/>
        </w:rPr>
        <w:t>ne</w:t>
      </w:r>
      <w:r w:rsidR="0D911F27" w:rsidRPr="7E5C53AC">
        <w:rPr>
          <w:b/>
          <w:bCs/>
          <w:sz w:val="22"/>
          <w:szCs w:val="22"/>
        </w:rPr>
        <w:t xml:space="preserve"> </w:t>
      </w:r>
      <w:r w:rsidRPr="7E5C53AC">
        <w:rPr>
          <w:b/>
          <w:bCs/>
          <w:sz w:val="22"/>
          <w:szCs w:val="22"/>
        </w:rPr>
        <w:t>202</w:t>
      </w:r>
      <w:r w:rsidR="289F34D6" w:rsidRPr="7E5C53AC">
        <w:rPr>
          <w:b/>
          <w:bCs/>
          <w:sz w:val="22"/>
          <w:szCs w:val="22"/>
        </w:rPr>
        <w:t>5</w:t>
      </w:r>
      <w:r w:rsidRPr="7E5C53AC">
        <w:rPr>
          <w:b/>
          <w:bCs/>
          <w:sz w:val="22"/>
          <w:szCs w:val="22"/>
        </w:rPr>
        <w:t>.</w:t>
      </w:r>
      <w:r w:rsidR="448B5389" w:rsidRPr="7E5C53AC">
        <w:rPr>
          <w:b/>
          <w:bCs/>
          <w:sz w:val="22"/>
          <w:szCs w:val="22"/>
        </w:rPr>
        <w:t xml:space="preserve"> </w:t>
      </w:r>
      <w:proofErr w:type="spellStart"/>
      <w:r w:rsidR="75EB6598" w:rsidRPr="7E5C53AC">
        <w:rPr>
          <w:b/>
          <w:bCs/>
          <w:sz w:val="22"/>
          <w:szCs w:val="22"/>
          <w:lang w:val="en-US"/>
        </w:rPr>
        <w:t>Rommelag</w:t>
      </w:r>
      <w:proofErr w:type="spellEnd"/>
      <w:r w:rsidR="75EB6598" w:rsidRPr="7E5C53AC">
        <w:rPr>
          <w:b/>
          <w:bCs/>
          <w:sz w:val="22"/>
          <w:szCs w:val="22"/>
          <w:lang w:val="en-US"/>
        </w:rPr>
        <w:t xml:space="preserve"> has successfully achieved the “Ready” level certification in Körber’s PAS-X MSI Plug &amp; Produce program. This certification confirms the compatibility of </w:t>
      </w:r>
      <w:proofErr w:type="spellStart"/>
      <w:r w:rsidR="75EB6598" w:rsidRPr="7E5C53AC">
        <w:rPr>
          <w:b/>
          <w:bCs/>
          <w:sz w:val="22"/>
          <w:szCs w:val="22"/>
          <w:lang w:val="en-US"/>
        </w:rPr>
        <w:t>Rommelag’s</w:t>
      </w:r>
      <w:proofErr w:type="spellEnd"/>
      <w:r w:rsidR="75EB6598" w:rsidRPr="7E5C53AC">
        <w:rPr>
          <w:b/>
          <w:bCs/>
          <w:sz w:val="22"/>
          <w:szCs w:val="22"/>
          <w:lang w:val="en-US"/>
        </w:rPr>
        <w:t xml:space="preserve"> </w:t>
      </w:r>
      <w:r w:rsidR="000BDB28" w:rsidRPr="7E5C53AC">
        <w:rPr>
          <w:b/>
          <w:bCs/>
          <w:sz w:val="22"/>
          <w:szCs w:val="22"/>
          <w:lang w:val="en-US"/>
        </w:rPr>
        <w:t>aseptic</w:t>
      </w:r>
      <w:r w:rsidR="4E0F946B" w:rsidRPr="7E5C53AC">
        <w:rPr>
          <w:b/>
          <w:bCs/>
          <w:sz w:val="22"/>
          <w:szCs w:val="22"/>
          <w:lang w:val="en-US"/>
        </w:rPr>
        <w:t xml:space="preserve"> filling machines </w:t>
      </w:r>
      <w:r w:rsidR="75EB6598" w:rsidRPr="7E5C53AC">
        <w:rPr>
          <w:b/>
          <w:bCs/>
          <w:sz w:val="22"/>
          <w:szCs w:val="22"/>
          <w:lang w:val="en-US"/>
        </w:rPr>
        <w:t>with Körber’s PAS-X MES interface standards, enabling simplified, faster integration for pharmaceutical manufacturers.</w:t>
      </w:r>
    </w:p>
    <w:p w14:paraId="7386E1FA" w14:textId="77777777" w:rsidR="00A56C86" w:rsidRDefault="00A56C86" w:rsidP="00EA7FA1">
      <w:pPr>
        <w:spacing w:line="276" w:lineRule="auto"/>
        <w:rPr>
          <w:b/>
          <w:sz w:val="22"/>
          <w:szCs w:val="22"/>
          <w:lang w:val="en-US"/>
        </w:rPr>
      </w:pPr>
    </w:p>
    <w:p w14:paraId="769A35C4" w14:textId="3DDB1A46" w:rsidR="00701C15" w:rsidRPr="00701C15" w:rsidRDefault="75EB6598" w:rsidP="00701C15">
      <w:pPr>
        <w:spacing w:line="276" w:lineRule="auto"/>
        <w:rPr>
          <w:sz w:val="22"/>
          <w:szCs w:val="22"/>
          <w:lang w:val="en-US"/>
        </w:rPr>
      </w:pPr>
      <w:r w:rsidRPr="7E5C53AC">
        <w:rPr>
          <w:sz w:val="22"/>
          <w:szCs w:val="22"/>
          <w:lang w:val="en-US"/>
        </w:rPr>
        <w:t xml:space="preserve">With the PAS-X MSI Plug &amp; Produce program, Körber’s Business Area Pharma offers a standardized approach to connect </w:t>
      </w:r>
      <w:r w:rsidR="782DA30B" w:rsidRPr="7E5C53AC">
        <w:rPr>
          <w:sz w:val="22"/>
          <w:szCs w:val="22"/>
          <w:lang w:val="en-US"/>
        </w:rPr>
        <w:t>systems</w:t>
      </w:r>
      <w:r w:rsidRPr="7E5C53AC">
        <w:rPr>
          <w:sz w:val="22"/>
          <w:szCs w:val="22"/>
          <w:lang w:val="en-US"/>
        </w:rPr>
        <w:t xml:space="preserve"> and equipment to its market-leading PAS-X MES. </w:t>
      </w:r>
      <w:proofErr w:type="spellStart"/>
      <w:r w:rsidRPr="7E5C53AC">
        <w:rPr>
          <w:sz w:val="22"/>
          <w:szCs w:val="22"/>
          <w:lang w:val="en-US"/>
        </w:rPr>
        <w:t>Rommelag’s</w:t>
      </w:r>
      <w:proofErr w:type="spellEnd"/>
      <w:r w:rsidRPr="7E5C53AC">
        <w:rPr>
          <w:sz w:val="22"/>
          <w:szCs w:val="22"/>
          <w:lang w:val="en-US"/>
        </w:rPr>
        <w:t xml:space="preserve"> newly certified “Ready” interface helps reduce custom engineering efforts and accelerates time-to-operation for customers looking to integrate </w:t>
      </w:r>
      <w:proofErr w:type="spellStart"/>
      <w:r w:rsidRPr="7E5C53AC">
        <w:rPr>
          <w:sz w:val="22"/>
          <w:szCs w:val="22"/>
          <w:lang w:val="en-US"/>
        </w:rPr>
        <w:t>Rommelag’s</w:t>
      </w:r>
      <w:proofErr w:type="spellEnd"/>
      <w:r w:rsidRPr="7E5C53AC">
        <w:rPr>
          <w:sz w:val="22"/>
          <w:szCs w:val="22"/>
          <w:lang w:val="en-US"/>
        </w:rPr>
        <w:t xml:space="preserve"> </w:t>
      </w:r>
      <w:r w:rsidR="630514B3" w:rsidRPr="7E5C53AC">
        <w:rPr>
          <w:sz w:val="22"/>
          <w:szCs w:val="22"/>
          <w:lang w:val="en-US"/>
        </w:rPr>
        <w:t>filling machines</w:t>
      </w:r>
      <w:r w:rsidRPr="7E5C53AC">
        <w:rPr>
          <w:sz w:val="22"/>
          <w:szCs w:val="22"/>
          <w:lang w:val="en-US"/>
        </w:rPr>
        <w:t xml:space="preserve"> into digital manufacturing environments</w:t>
      </w:r>
      <w:r w:rsidR="782DA30B" w:rsidRPr="7E5C53AC">
        <w:rPr>
          <w:sz w:val="22"/>
          <w:szCs w:val="22"/>
          <w:lang w:val="en-US"/>
        </w:rPr>
        <w:t xml:space="preserve"> running PAS-X MES</w:t>
      </w:r>
      <w:r w:rsidRPr="7E5C53AC">
        <w:rPr>
          <w:sz w:val="22"/>
          <w:szCs w:val="22"/>
          <w:lang w:val="en-US"/>
        </w:rPr>
        <w:t>.</w:t>
      </w:r>
    </w:p>
    <w:p w14:paraId="150D9518" w14:textId="77777777" w:rsidR="00701C15" w:rsidRPr="00701C15" w:rsidRDefault="00701C15" w:rsidP="00701C15">
      <w:pPr>
        <w:spacing w:line="276" w:lineRule="auto"/>
        <w:rPr>
          <w:sz w:val="22"/>
          <w:szCs w:val="22"/>
          <w:lang w:val="en-US"/>
        </w:rPr>
      </w:pPr>
    </w:p>
    <w:p w14:paraId="641F12E2" w14:textId="4335E083" w:rsidR="00701C15" w:rsidRPr="007E4BB3" w:rsidRDefault="007E4BB3" w:rsidP="00701C15">
      <w:pPr>
        <w:spacing w:line="276" w:lineRule="auto"/>
        <w:rPr>
          <w:sz w:val="22"/>
          <w:szCs w:val="22"/>
          <w:lang w:val="en-US"/>
        </w:rPr>
      </w:pPr>
      <w:r w:rsidRPr="7A183864">
        <w:rPr>
          <w:sz w:val="22"/>
          <w:szCs w:val="22"/>
          <w:lang w:val="en-US"/>
        </w:rPr>
        <w:t xml:space="preserve">“This certification is a </w:t>
      </w:r>
      <w:r w:rsidR="00097C5A" w:rsidRPr="7A183864">
        <w:rPr>
          <w:sz w:val="22"/>
          <w:szCs w:val="22"/>
          <w:lang w:val="en-US"/>
        </w:rPr>
        <w:t>very useful</w:t>
      </w:r>
      <w:r w:rsidRPr="7A183864">
        <w:rPr>
          <w:sz w:val="22"/>
          <w:szCs w:val="22"/>
          <w:lang w:val="en-US"/>
        </w:rPr>
        <w:t xml:space="preserve"> step toward</w:t>
      </w:r>
      <w:r w:rsidR="00097C5A" w:rsidRPr="7A183864">
        <w:rPr>
          <w:sz w:val="22"/>
          <w:szCs w:val="22"/>
          <w:lang w:val="en-US"/>
        </w:rPr>
        <w:t>s</w:t>
      </w:r>
      <w:r w:rsidRPr="7A183864">
        <w:rPr>
          <w:sz w:val="22"/>
          <w:szCs w:val="22"/>
          <w:lang w:val="en-US"/>
        </w:rPr>
        <w:t xml:space="preserve"> easier integration </w:t>
      </w:r>
      <w:r w:rsidR="00097C5A" w:rsidRPr="7A183864">
        <w:rPr>
          <w:sz w:val="22"/>
          <w:szCs w:val="22"/>
          <w:lang w:val="en-US"/>
        </w:rPr>
        <w:t>of our systems at our</w:t>
      </w:r>
      <w:r w:rsidRPr="7A183864">
        <w:rPr>
          <w:sz w:val="22"/>
          <w:szCs w:val="22"/>
          <w:lang w:val="en-US"/>
        </w:rPr>
        <w:t xml:space="preserve"> mutual customers,” said Lars Hornung, Senior Principal Alliances &amp; Technology Partners Software at Körber Business Area Pharma. “At Körber, our goal is to minimize </w:t>
      </w:r>
      <w:r w:rsidR="1575BB3D" w:rsidRPr="7A183864">
        <w:rPr>
          <w:sz w:val="22"/>
          <w:szCs w:val="22"/>
          <w:lang w:val="en-US"/>
        </w:rPr>
        <w:t>the</w:t>
      </w:r>
      <w:r w:rsidRPr="7A183864">
        <w:rPr>
          <w:sz w:val="22"/>
          <w:szCs w:val="22"/>
          <w:lang w:val="en-US"/>
        </w:rPr>
        <w:t xml:space="preserve"> complexity</w:t>
      </w:r>
      <w:r w:rsidR="00097C5A" w:rsidRPr="7A183864">
        <w:rPr>
          <w:sz w:val="22"/>
          <w:szCs w:val="22"/>
          <w:lang w:val="en-US"/>
        </w:rPr>
        <w:t xml:space="preserve"> of system integration</w:t>
      </w:r>
      <w:r w:rsidRPr="7A183864">
        <w:rPr>
          <w:sz w:val="22"/>
          <w:szCs w:val="22"/>
          <w:lang w:val="en-US"/>
        </w:rPr>
        <w:t xml:space="preserve"> in our customers' production environments. Within the Körber Ecosystem, we collaborate with partners like </w:t>
      </w:r>
      <w:proofErr w:type="spellStart"/>
      <w:r w:rsidRPr="7A183864">
        <w:rPr>
          <w:sz w:val="22"/>
          <w:szCs w:val="22"/>
          <w:lang w:val="en-US"/>
        </w:rPr>
        <w:t>Rommelag</w:t>
      </w:r>
      <w:proofErr w:type="spellEnd"/>
      <w:r w:rsidRPr="7A183864">
        <w:rPr>
          <w:sz w:val="22"/>
          <w:szCs w:val="22"/>
          <w:lang w:val="en-US"/>
        </w:rPr>
        <w:t xml:space="preserve"> to </w:t>
      </w:r>
      <w:r w:rsidR="00097C5A" w:rsidRPr="7A183864">
        <w:rPr>
          <w:sz w:val="22"/>
          <w:szCs w:val="22"/>
          <w:lang w:val="en-US"/>
        </w:rPr>
        <w:t>enable</w:t>
      </w:r>
      <w:r w:rsidRPr="7A183864">
        <w:rPr>
          <w:sz w:val="22"/>
          <w:szCs w:val="22"/>
          <w:lang w:val="en-US"/>
        </w:rPr>
        <w:t xml:space="preserve"> </w:t>
      </w:r>
      <w:r w:rsidR="00097C5A" w:rsidRPr="7A183864">
        <w:rPr>
          <w:sz w:val="22"/>
          <w:szCs w:val="22"/>
          <w:lang w:val="en-US"/>
        </w:rPr>
        <w:t>integration based on standard interfaces to accelerate projects</w:t>
      </w:r>
      <w:r w:rsidRPr="7A183864">
        <w:rPr>
          <w:sz w:val="22"/>
          <w:szCs w:val="22"/>
          <w:lang w:val="en-US"/>
        </w:rPr>
        <w:t>.”</w:t>
      </w:r>
    </w:p>
    <w:p w14:paraId="07E14239" w14:textId="77777777" w:rsidR="007E4BB3" w:rsidRPr="007E4BB3" w:rsidRDefault="007E4BB3" w:rsidP="00701C15">
      <w:pPr>
        <w:spacing w:line="276" w:lineRule="auto"/>
        <w:rPr>
          <w:sz w:val="22"/>
          <w:szCs w:val="22"/>
          <w:lang w:val="en-US"/>
        </w:rPr>
      </w:pPr>
    </w:p>
    <w:p w14:paraId="6946DB14" w14:textId="43E2C338" w:rsidR="00701C15" w:rsidRPr="00FE5DED" w:rsidRDefault="00F545B1" w:rsidP="00701C15">
      <w:pPr>
        <w:spacing w:line="276" w:lineRule="auto"/>
        <w:rPr>
          <w:sz w:val="22"/>
          <w:szCs w:val="22"/>
          <w:lang w:val="en-US"/>
        </w:rPr>
      </w:pPr>
      <w:r w:rsidRPr="7A183864">
        <w:rPr>
          <w:sz w:val="22"/>
          <w:szCs w:val="22"/>
          <w:lang w:val="en-US"/>
        </w:rPr>
        <w:t>“Achieving the ‘Ready’ certification is a significant milestone in our digitalization journey. It confirms our commitment to seamlessly integrate our aseptic filling technology into PAS-X MES environments and demonstrates our commitment to open standards and customer-centric innovation. Together with Körber, we’re enabling pharmaceutical manufacturers to accelerate their digital transformation and reduce integration complexity</w:t>
      </w:r>
      <w:r w:rsidR="00FE5DED" w:rsidRPr="7A183864">
        <w:rPr>
          <w:sz w:val="22"/>
          <w:szCs w:val="22"/>
          <w:lang w:val="en-US"/>
        </w:rPr>
        <w:t xml:space="preserve"> – </w:t>
      </w:r>
      <w:r w:rsidRPr="7A183864">
        <w:rPr>
          <w:sz w:val="22"/>
          <w:szCs w:val="22"/>
          <w:lang w:val="en-US"/>
        </w:rPr>
        <w:t>delivering real value from day one</w:t>
      </w:r>
      <w:r w:rsidR="72868650" w:rsidRPr="7A183864">
        <w:rPr>
          <w:sz w:val="22"/>
          <w:szCs w:val="22"/>
          <w:lang w:val="en-US"/>
        </w:rPr>
        <w:t>,</w:t>
      </w:r>
      <w:r w:rsidRPr="7A183864">
        <w:rPr>
          <w:sz w:val="22"/>
          <w:szCs w:val="22"/>
          <w:lang w:val="en-US"/>
        </w:rPr>
        <w:t xml:space="preserve">" </w:t>
      </w:r>
      <w:r w:rsidR="003B5425" w:rsidRPr="7A183864">
        <w:rPr>
          <w:sz w:val="22"/>
          <w:szCs w:val="22"/>
          <w:lang w:val="en-US"/>
        </w:rPr>
        <w:t xml:space="preserve">said Marcel Gehrlein, Managing Director at </w:t>
      </w:r>
      <w:proofErr w:type="spellStart"/>
      <w:r w:rsidR="003B5425" w:rsidRPr="7A183864">
        <w:rPr>
          <w:sz w:val="22"/>
          <w:szCs w:val="22"/>
          <w:lang w:val="en-US"/>
        </w:rPr>
        <w:t>Rommelag</w:t>
      </w:r>
      <w:proofErr w:type="spellEnd"/>
      <w:r w:rsidR="003B5425" w:rsidRPr="7A183864">
        <w:rPr>
          <w:sz w:val="22"/>
          <w:szCs w:val="22"/>
          <w:lang w:val="en-US"/>
        </w:rPr>
        <w:t xml:space="preserve"> Digital GmbH</w:t>
      </w:r>
      <w:r w:rsidR="75A7291C" w:rsidRPr="7A183864">
        <w:rPr>
          <w:sz w:val="22"/>
          <w:szCs w:val="22"/>
          <w:lang w:val="en-US"/>
        </w:rPr>
        <w:t>.</w:t>
      </w:r>
    </w:p>
    <w:p w14:paraId="00C46E81" w14:textId="77777777" w:rsidR="003B5425" w:rsidRPr="003B5425" w:rsidRDefault="003B5425" w:rsidP="00701C15">
      <w:pPr>
        <w:spacing w:line="276" w:lineRule="auto"/>
        <w:rPr>
          <w:sz w:val="22"/>
          <w:szCs w:val="22"/>
          <w:lang w:val="en-US"/>
        </w:rPr>
      </w:pPr>
    </w:p>
    <w:p w14:paraId="0DF484FB" w14:textId="77777777" w:rsidR="007E4BB3" w:rsidRPr="007E4BB3" w:rsidRDefault="007E4BB3" w:rsidP="00FE5DED">
      <w:pPr>
        <w:spacing w:line="276" w:lineRule="auto"/>
        <w:rPr>
          <w:sz w:val="22"/>
          <w:szCs w:val="22"/>
          <w:lang w:val="en-US"/>
        </w:rPr>
      </w:pPr>
      <w:r w:rsidRPr="007E4BB3">
        <w:rPr>
          <w:sz w:val="22"/>
          <w:szCs w:val="22"/>
          <w:lang w:val="en-US"/>
        </w:rPr>
        <w:t>This certification highlights the importance of collaboration in today’s increasingly connected pharmaceutical manufacturing landscape. It also reinforces the value of standardized interfaces and interoperable ecosystems in creating customer-centric, future-ready production solutions.</w:t>
      </w:r>
    </w:p>
    <w:p w14:paraId="0396CBD0" w14:textId="77777777" w:rsidR="007E4BB3" w:rsidRDefault="007E4BB3" w:rsidP="00FE5DED">
      <w:pPr>
        <w:spacing w:line="276" w:lineRule="auto"/>
        <w:rPr>
          <w:sz w:val="22"/>
          <w:szCs w:val="22"/>
          <w:lang w:val="en-US"/>
        </w:rPr>
      </w:pPr>
    </w:p>
    <w:p w14:paraId="22F6353D" w14:textId="4B15A41B" w:rsidR="00C109A2" w:rsidRPr="00377648" w:rsidRDefault="00C109A2" w:rsidP="00FE5DED">
      <w:pPr>
        <w:spacing w:line="276" w:lineRule="auto"/>
        <w:rPr>
          <w:sz w:val="22"/>
          <w:szCs w:val="22"/>
          <w:lang w:val="en-US"/>
        </w:rPr>
      </w:pPr>
    </w:p>
    <w:p w14:paraId="4AFDBBC0" w14:textId="77777777" w:rsidR="001360CA" w:rsidRPr="00FE5DED" w:rsidRDefault="001360CA" w:rsidP="00FE5DED">
      <w:pPr>
        <w:spacing w:line="276" w:lineRule="auto"/>
        <w:rPr>
          <w:sz w:val="22"/>
          <w:szCs w:val="22"/>
          <w:lang w:val="en-US"/>
        </w:rPr>
      </w:pPr>
      <w:r w:rsidRPr="00FE5DED">
        <w:rPr>
          <w:sz w:val="22"/>
          <w:szCs w:val="22"/>
          <w:lang w:val="en-US"/>
        </w:rPr>
        <w:br w:type="page"/>
      </w:r>
    </w:p>
    <w:p w14:paraId="5A651D48" w14:textId="703C0E4E" w:rsidR="00AD790A" w:rsidRPr="00520ADB" w:rsidRDefault="00C109A2" w:rsidP="00EA7FA1">
      <w:pPr>
        <w:spacing w:line="276" w:lineRule="auto"/>
        <w:rPr>
          <w:b/>
          <w:sz w:val="22"/>
          <w:szCs w:val="22"/>
          <w:lang w:val="en-US"/>
        </w:rPr>
      </w:pPr>
      <w:r w:rsidRPr="00520ADB">
        <w:rPr>
          <w:b/>
          <w:sz w:val="22"/>
          <w:szCs w:val="22"/>
          <w:lang w:val="en-US"/>
        </w:rPr>
        <w:lastRenderedPageBreak/>
        <w:t>Picture</w:t>
      </w:r>
      <w:r w:rsidR="001360CA">
        <w:rPr>
          <w:b/>
          <w:sz w:val="22"/>
          <w:szCs w:val="22"/>
          <w:lang w:val="en-US"/>
        </w:rPr>
        <w:t>s</w:t>
      </w:r>
    </w:p>
    <w:p w14:paraId="74212EDE" w14:textId="77777777" w:rsidR="00A56C86" w:rsidRPr="00520ADB" w:rsidRDefault="00A56C86" w:rsidP="00706AE5">
      <w:pPr>
        <w:spacing w:line="276" w:lineRule="auto"/>
        <w:rPr>
          <w:sz w:val="22"/>
          <w:szCs w:val="22"/>
          <w:lang w:val="en-US"/>
        </w:rPr>
      </w:pPr>
    </w:p>
    <w:p w14:paraId="00D8A52D" w14:textId="55AE73DF" w:rsidR="007E4BB3" w:rsidRDefault="001C2740" w:rsidP="00AD790A">
      <w:pPr>
        <w:spacing w:line="276" w:lineRule="auto"/>
        <w:rPr>
          <w:noProof/>
        </w:rPr>
      </w:pPr>
      <w:r w:rsidRPr="001C2740">
        <w:rPr>
          <w:noProof/>
          <w:sz w:val="22"/>
          <w:szCs w:val="22"/>
          <w:lang w:val="en-US"/>
        </w:rPr>
        <w:drawing>
          <wp:inline distT="0" distB="0" distL="0" distR="0" wp14:anchorId="20A01033" wp14:editId="67F8A604">
            <wp:extent cx="3985260" cy="3497580"/>
            <wp:effectExtent l="0" t="0" r="0" b="7620"/>
            <wp:docPr id="1401568674" name="Grafik 1" descr="Ein Bild, das Menschliches Gesicht, Person, Kleidung, Formelle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568674" name="Grafik 1" descr="Ein Bild, das Menschliches Gesicht, Person, Kleidung, Formelle Kleidung enthält.&#10;&#10;KI-generierte Inhalte können fehlerhaft sein."/>
                    <pic:cNvPicPr/>
                  </pic:nvPicPr>
                  <pic:blipFill rotWithShape="1">
                    <a:blip r:embed="rId13"/>
                    <a:srcRect l="5575" t="5066" r="6080" b="8817"/>
                    <a:stretch/>
                  </pic:blipFill>
                  <pic:spPr bwMode="auto">
                    <a:xfrm>
                      <a:off x="0" y="0"/>
                      <a:ext cx="3985605" cy="3497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737D15" w14:textId="5A2E63BE" w:rsidR="001C2740" w:rsidRPr="001C2740" w:rsidRDefault="001C2740" w:rsidP="00AD790A">
      <w:pPr>
        <w:spacing w:line="276" w:lineRule="auto"/>
        <w:rPr>
          <w:noProof/>
        </w:rPr>
      </w:pPr>
      <w:r w:rsidRPr="00FE5DED">
        <w:rPr>
          <w:sz w:val="22"/>
          <w:szCs w:val="22"/>
          <w:lang w:val="en-US"/>
        </w:rPr>
        <w:t xml:space="preserve">Marcel Gehrlein, Managing Director at </w:t>
      </w:r>
      <w:proofErr w:type="spellStart"/>
      <w:r w:rsidRPr="00FE5DED">
        <w:rPr>
          <w:sz w:val="22"/>
          <w:szCs w:val="22"/>
          <w:lang w:val="en-US"/>
        </w:rPr>
        <w:t>Rommelag</w:t>
      </w:r>
      <w:proofErr w:type="spellEnd"/>
      <w:r w:rsidRPr="00FE5DED">
        <w:rPr>
          <w:sz w:val="22"/>
          <w:szCs w:val="22"/>
          <w:lang w:val="en-US"/>
        </w:rPr>
        <w:t xml:space="preserve"> Digital GmbH</w:t>
      </w:r>
    </w:p>
    <w:p w14:paraId="18C8B4D3" w14:textId="77777777" w:rsidR="001360CA" w:rsidRPr="001C2740" w:rsidRDefault="001360CA" w:rsidP="00AD790A">
      <w:pPr>
        <w:spacing w:line="276" w:lineRule="auto"/>
        <w:rPr>
          <w:noProof/>
        </w:rPr>
      </w:pPr>
    </w:p>
    <w:p w14:paraId="0A2F52DD" w14:textId="03188082" w:rsidR="007E4BB3" w:rsidRDefault="007E4BB3" w:rsidP="00AD790A">
      <w:pPr>
        <w:spacing w:line="276" w:lineRule="auto"/>
        <w:rPr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0D73D0DF" wp14:editId="5949C4EF">
            <wp:extent cx="3998595" cy="2261235"/>
            <wp:effectExtent l="0" t="0" r="1905" b="5715"/>
            <wp:docPr id="1889043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95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8CDB6" w14:textId="66CDB647" w:rsidR="007E4BB3" w:rsidRPr="00520ADB" w:rsidRDefault="007E4BB3" w:rsidP="00AD790A">
      <w:pPr>
        <w:spacing w:line="276" w:lineRule="auto"/>
        <w:rPr>
          <w:sz w:val="22"/>
          <w:szCs w:val="22"/>
          <w:lang w:val="en-US"/>
        </w:rPr>
      </w:pPr>
      <w:r w:rsidRPr="007E4BB3">
        <w:rPr>
          <w:sz w:val="22"/>
          <w:szCs w:val="22"/>
          <w:lang w:val="en-US"/>
        </w:rPr>
        <w:t>Senior Principal Alliances &amp; Technology Partners Software at Körber Business Area Pharma</w:t>
      </w:r>
    </w:p>
    <w:p w14:paraId="2B5F95EB" w14:textId="68E1A4DA" w:rsidR="34C3C3DB" w:rsidRDefault="34C3C3DB" w:rsidP="34C3C3DB">
      <w:pPr>
        <w:jc w:val="both"/>
        <w:rPr>
          <w:b/>
          <w:bCs/>
          <w:sz w:val="22"/>
          <w:szCs w:val="22"/>
          <w:lang w:val="en-US"/>
        </w:rPr>
      </w:pPr>
    </w:p>
    <w:p w14:paraId="7F7591AB" w14:textId="3C80B5BE" w:rsidR="3C1E0D47" w:rsidRDefault="3C1E0D47" w:rsidP="34C3C3DB">
      <w:pPr>
        <w:jc w:val="both"/>
        <w:rPr>
          <w:b/>
          <w:bCs/>
          <w:sz w:val="22"/>
          <w:szCs w:val="22"/>
          <w:lang w:val="en-US"/>
        </w:rPr>
      </w:pPr>
      <w:r w:rsidRPr="34C3C3DB">
        <w:rPr>
          <w:b/>
          <w:bCs/>
          <w:sz w:val="22"/>
          <w:szCs w:val="22"/>
          <w:lang w:val="en-US"/>
        </w:rPr>
        <w:t xml:space="preserve">About </w:t>
      </w:r>
      <w:proofErr w:type="spellStart"/>
      <w:r w:rsidRPr="34C3C3DB">
        <w:rPr>
          <w:b/>
          <w:bCs/>
          <w:sz w:val="22"/>
          <w:szCs w:val="22"/>
          <w:lang w:val="en-US"/>
        </w:rPr>
        <w:t>Rommelag</w:t>
      </w:r>
      <w:proofErr w:type="spellEnd"/>
    </w:p>
    <w:p w14:paraId="36AB31D9" w14:textId="19255615" w:rsidR="34C3C3DB" w:rsidRDefault="34C3C3DB" w:rsidP="34C3C3DB">
      <w:pPr>
        <w:jc w:val="both"/>
        <w:rPr>
          <w:b/>
          <w:bCs/>
          <w:sz w:val="22"/>
          <w:szCs w:val="22"/>
          <w:lang w:val="en-US"/>
        </w:rPr>
      </w:pPr>
    </w:p>
    <w:p w14:paraId="659C0862" w14:textId="51CD4096" w:rsidR="001C2740" w:rsidRDefault="001C2740" w:rsidP="34C3C3DB">
      <w:pPr>
        <w:jc w:val="both"/>
        <w:rPr>
          <w:sz w:val="22"/>
          <w:szCs w:val="22"/>
          <w:lang w:val="en-US"/>
        </w:rPr>
      </w:pPr>
      <w:r w:rsidRPr="001C2740">
        <w:rPr>
          <w:sz w:val="22"/>
          <w:szCs w:val="22"/>
          <w:lang w:val="en-US"/>
        </w:rPr>
        <w:t xml:space="preserve">The </w:t>
      </w:r>
      <w:proofErr w:type="spellStart"/>
      <w:r w:rsidRPr="001C2740">
        <w:rPr>
          <w:sz w:val="22"/>
          <w:szCs w:val="22"/>
          <w:lang w:val="en-US"/>
        </w:rPr>
        <w:t>Rommelag</w:t>
      </w:r>
      <w:proofErr w:type="spellEnd"/>
      <w:r w:rsidRPr="001C2740">
        <w:rPr>
          <w:sz w:val="22"/>
          <w:szCs w:val="22"/>
          <w:lang w:val="en-US"/>
        </w:rPr>
        <w:t xml:space="preserve"> Group sees itself as a one-stop partner for Blow-Fill-Seal technology and a specialist for flexible containment solutions. Our ideas and comprehensive solutions ensure that pharmaceuticals</w:t>
      </w:r>
      <w:proofErr w:type="gramStart"/>
      <w:r w:rsidRPr="001C2740">
        <w:rPr>
          <w:sz w:val="22"/>
          <w:szCs w:val="22"/>
          <w:lang w:val="en-US"/>
        </w:rPr>
        <w:t>, in particular, can</w:t>
      </w:r>
      <w:proofErr w:type="gramEnd"/>
      <w:r w:rsidRPr="001C2740">
        <w:rPr>
          <w:sz w:val="22"/>
          <w:szCs w:val="22"/>
          <w:lang w:val="en-US"/>
        </w:rPr>
        <w:t xml:space="preserve"> be filled safely and sustainably—by our customers or on their behalf. This is made possible by our </w:t>
      </w:r>
      <w:proofErr w:type="gramStart"/>
      <w:r w:rsidRPr="001C2740">
        <w:rPr>
          <w:sz w:val="22"/>
          <w:szCs w:val="22"/>
          <w:lang w:val="en-US"/>
        </w:rPr>
        <w:t>divisions'</w:t>
      </w:r>
      <w:proofErr w:type="gramEnd"/>
      <w:r w:rsidRPr="001C2740">
        <w:rPr>
          <w:sz w:val="22"/>
          <w:szCs w:val="22"/>
          <w:lang w:val="en-US"/>
        </w:rPr>
        <w:t xml:space="preserve"> unique range of services and the more than 2,000 employees in our family-owned corporate group.</w:t>
      </w:r>
    </w:p>
    <w:p w14:paraId="2D511E6C" w14:textId="77777777" w:rsidR="001C2740" w:rsidRPr="001C2740" w:rsidRDefault="001C2740" w:rsidP="34C3C3DB">
      <w:pPr>
        <w:jc w:val="both"/>
        <w:rPr>
          <w:sz w:val="22"/>
          <w:szCs w:val="22"/>
          <w:lang w:val="en-US"/>
        </w:rPr>
      </w:pPr>
    </w:p>
    <w:p w14:paraId="62C26D2B" w14:textId="31BE13D5" w:rsidR="001C2740" w:rsidRDefault="001C2740" w:rsidP="34C3C3DB">
      <w:pPr>
        <w:jc w:val="both"/>
        <w:rPr>
          <w:sz w:val="22"/>
          <w:szCs w:val="22"/>
          <w:lang w:val="en-US"/>
        </w:rPr>
      </w:pPr>
      <w:r>
        <w:fldChar w:fldCharType="begin"/>
      </w:r>
      <w:r w:rsidRPr="00EE1FD1">
        <w:rPr>
          <w:lang w:val="en-US"/>
        </w:rPr>
        <w:instrText>HYPERLINK "http://www.rommelag.com"</w:instrText>
      </w:r>
      <w:r>
        <w:fldChar w:fldCharType="separate"/>
      </w:r>
      <w:r w:rsidRPr="00256D27">
        <w:rPr>
          <w:rStyle w:val="Hyperlink"/>
          <w:sz w:val="22"/>
          <w:szCs w:val="22"/>
          <w:lang w:val="en-US"/>
        </w:rPr>
        <w:t>www.rommelag.com</w:t>
      </w:r>
      <w:r>
        <w:fldChar w:fldCharType="end"/>
      </w:r>
      <w:r>
        <w:rPr>
          <w:sz w:val="22"/>
          <w:szCs w:val="22"/>
          <w:lang w:val="en-US"/>
        </w:rPr>
        <w:t xml:space="preserve"> </w:t>
      </w:r>
    </w:p>
    <w:p w14:paraId="7EA7ADA5" w14:textId="77777777" w:rsidR="001C2740" w:rsidRPr="001C2740" w:rsidRDefault="001C2740" w:rsidP="34C3C3DB">
      <w:pPr>
        <w:jc w:val="both"/>
        <w:rPr>
          <w:b/>
          <w:bCs/>
          <w:sz w:val="22"/>
          <w:szCs w:val="22"/>
          <w:lang w:val="en-US"/>
        </w:rPr>
      </w:pPr>
    </w:p>
    <w:p w14:paraId="629E0985" w14:textId="77777777" w:rsidR="00CE7574" w:rsidRPr="00520ADB" w:rsidRDefault="00CE7574" w:rsidP="00CE7574">
      <w:pPr>
        <w:jc w:val="both"/>
        <w:rPr>
          <w:b/>
          <w:sz w:val="22"/>
          <w:szCs w:val="22"/>
          <w:lang w:val="en-US"/>
        </w:rPr>
      </w:pPr>
      <w:r w:rsidRPr="00520ADB">
        <w:rPr>
          <w:b/>
          <w:sz w:val="22"/>
          <w:szCs w:val="22"/>
          <w:lang w:val="en-US"/>
        </w:rPr>
        <w:t>About Körber</w:t>
      </w:r>
    </w:p>
    <w:p w14:paraId="63E015FF" w14:textId="77777777" w:rsidR="006E7E0D" w:rsidRPr="00520ADB" w:rsidRDefault="006E7E0D" w:rsidP="006E7E0D">
      <w:pPr>
        <w:rPr>
          <w:sz w:val="22"/>
          <w:szCs w:val="22"/>
          <w:lang w:val="en-US"/>
        </w:rPr>
      </w:pPr>
    </w:p>
    <w:p w14:paraId="26B8B9F2" w14:textId="77777777" w:rsidR="00520ADB" w:rsidRPr="00520ADB" w:rsidRDefault="00520ADB" w:rsidP="00520ADB">
      <w:pPr>
        <w:rPr>
          <w:sz w:val="22"/>
          <w:szCs w:val="22"/>
          <w:lang w:val="en-US"/>
        </w:rPr>
      </w:pPr>
      <w:r w:rsidRPr="00520ADB">
        <w:rPr>
          <w:b/>
          <w:bCs/>
          <w:sz w:val="22"/>
          <w:szCs w:val="22"/>
          <w:lang w:val="en-US"/>
        </w:rPr>
        <w:t>Delivering the difference in pharma</w:t>
      </w:r>
    </w:p>
    <w:p w14:paraId="17C23862" w14:textId="77777777" w:rsidR="00520ADB" w:rsidRPr="00520ADB" w:rsidRDefault="00520ADB" w:rsidP="00520ADB">
      <w:pPr>
        <w:rPr>
          <w:sz w:val="22"/>
          <w:szCs w:val="22"/>
          <w:lang w:val="en-US"/>
        </w:rPr>
      </w:pPr>
      <w:r w:rsidRPr="00520ADB">
        <w:rPr>
          <w:sz w:val="22"/>
          <w:szCs w:val="22"/>
          <w:lang w:val="en-US"/>
        </w:rPr>
        <w:t>At Körber Business Area Pharma, we deliver the difference by empowering our customers with a holistic ecosystem approach. Our unique portfolio of end-to-end solutions ranges from machines – for aseptic processing, inspection, packaging and materials, and transport systems – to consulting, services, software, and digital and AI-driven solutions that serve as integrating layers to boost pharmaceutical manufacturing.</w:t>
      </w:r>
    </w:p>
    <w:p w14:paraId="10F9B550" w14:textId="77777777" w:rsidR="00520ADB" w:rsidRPr="00520ADB" w:rsidRDefault="00520ADB" w:rsidP="00520ADB">
      <w:pPr>
        <w:rPr>
          <w:sz w:val="22"/>
          <w:szCs w:val="22"/>
          <w:lang w:val="en-US"/>
        </w:rPr>
      </w:pPr>
    </w:p>
    <w:p w14:paraId="56AD69E5" w14:textId="77777777" w:rsidR="00520ADB" w:rsidRPr="00520ADB" w:rsidRDefault="00520ADB" w:rsidP="00520ADB">
      <w:pPr>
        <w:rPr>
          <w:sz w:val="22"/>
          <w:szCs w:val="22"/>
          <w:lang w:val="en-US"/>
        </w:rPr>
      </w:pPr>
      <w:r w:rsidRPr="00520ADB">
        <w:rPr>
          <w:sz w:val="22"/>
          <w:szCs w:val="22"/>
          <w:lang w:val="en-US"/>
        </w:rPr>
        <w:t>We simplify processes, reduce risks and accelerate time-to-market – ensuring smooth collaboration along the entire pharmaceutical and biotech value chain. With deep industry expertise, we support global customers unlock new potential. Our solutions support a better quality of life for both present and future generations.</w:t>
      </w:r>
    </w:p>
    <w:p w14:paraId="55C459FF" w14:textId="77777777" w:rsidR="00CE7574" w:rsidRPr="00520ADB" w:rsidRDefault="00CE7574" w:rsidP="00CE7574">
      <w:pPr>
        <w:rPr>
          <w:sz w:val="22"/>
          <w:szCs w:val="22"/>
          <w:lang w:val="en-US"/>
        </w:rPr>
      </w:pPr>
    </w:p>
    <w:p w14:paraId="68BD6360" w14:textId="77777777" w:rsidR="00CE7574" w:rsidRPr="00520ADB" w:rsidRDefault="00CE7574" w:rsidP="00CE7574">
      <w:pPr>
        <w:rPr>
          <w:rStyle w:val="Hyperlink"/>
          <w:sz w:val="22"/>
          <w:szCs w:val="22"/>
        </w:rPr>
      </w:pPr>
      <w:hyperlink r:id="rId15" w:history="1">
        <w:r w:rsidRPr="00520ADB">
          <w:rPr>
            <w:rStyle w:val="Hyperlink"/>
            <w:sz w:val="22"/>
            <w:szCs w:val="22"/>
          </w:rPr>
          <w:t>www.koerber-pharma.com</w:t>
        </w:r>
      </w:hyperlink>
    </w:p>
    <w:p w14:paraId="449A4E9D" w14:textId="77777777" w:rsidR="00C109A2" w:rsidRPr="00520ADB" w:rsidRDefault="00C109A2" w:rsidP="001D3146">
      <w:pPr>
        <w:spacing w:line="276" w:lineRule="auto"/>
        <w:rPr>
          <w:sz w:val="22"/>
          <w:szCs w:val="22"/>
        </w:rPr>
      </w:pPr>
    </w:p>
    <w:p w14:paraId="6EC6B6B9" w14:textId="77777777" w:rsidR="000966CF" w:rsidRPr="00520ADB" w:rsidRDefault="000966CF" w:rsidP="000966CF">
      <w:pPr>
        <w:rPr>
          <w:b/>
          <w:sz w:val="22"/>
          <w:szCs w:val="22"/>
        </w:rPr>
      </w:pPr>
      <w:r w:rsidRPr="00520ADB">
        <w:rPr>
          <w:b/>
          <w:sz w:val="22"/>
          <w:szCs w:val="22"/>
        </w:rPr>
        <w:t>Contact</w:t>
      </w:r>
    </w:p>
    <w:p w14:paraId="585CC14E" w14:textId="77777777" w:rsidR="000966CF" w:rsidRPr="00520ADB" w:rsidRDefault="000966CF" w:rsidP="000966CF">
      <w:pPr>
        <w:jc w:val="both"/>
        <w:rPr>
          <w:sz w:val="22"/>
          <w:szCs w:val="22"/>
        </w:rPr>
      </w:pPr>
      <w:r w:rsidRPr="00520ADB">
        <w:rPr>
          <w:sz w:val="22"/>
          <w:szCs w:val="22"/>
        </w:rPr>
        <w:t>Dirk Ebbecke</w:t>
      </w:r>
    </w:p>
    <w:p w14:paraId="7970AEF7" w14:textId="77777777" w:rsidR="004C50E2" w:rsidRPr="00520ADB" w:rsidRDefault="00095115" w:rsidP="004C50E2">
      <w:pPr>
        <w:jc w:val="both"/>
        <w:rPr>
          <w:sz w:val="22"/>
          <w:szCs w:val="22"/>
          <w:lang w:val="en-US"/>
        </w:rPr>
      </w:pPr>
      <w:r w:rsidRPr="00520ADB">
        <w:rPr>
          <w:sz w:val="22"/>
          <w:szCs w:val="22"/>
          <w:lang w:val="en-US"/>
        </w:rPr>
        <w:t>Körber Business Area Pharma</w:t>
      </w:r>
    </w:p>
    <w:p w14:paraId="72F52D91" w14:textId="77777777" w:rsidR="004C50E2" w:rsidRPr="00520ADB" w:rsidRDefault="004C50E2" w:rsidP="004C50E2">
      <w:pPr>
        <w:jc w:val="both"/>
        <w:rPr>
          <w:sz w:val="22"/>
          <w:szCs w:val="22"/>
          <w:lang w:val="en-US"/>
        </w:rPr>
      </w:pPr>
      <w:r w:rsidRPr="00520ADB">
        <w:rPr>
          <w:sz w:val="22"/>
          <w:szCs w:val="22"/>
          <w:lang w:val="en-US"/>
        </w:rPr>
        <w:t xml:space="preserve">Head of </w:t>
      </w:r>
      <w:r w:rsidR="00386FB2" w:rsidRPr="00520ADB">
        <w:rPr>
          <w:sz w:val="22"/>
          <w:szCs w:val="22"/>
          <w:lang w:val="en-US"/>
        </w:rPr>
        <w:t xml:space="preserve">Product </w:t>
      </w:r>
      <w:r w:rsidRPr="00520ADB">
        <w:rPr>
          <w:sz w:val="22"/>
          <w:szCs w:val="22"/>
          <w:lang w:val="en-US"/>
        </w:rPr>
        <w:t>Marketing</w:t>
      </w:r>
    </w:p>
    <w:p w14:paraId="42E20CFC" w14:textId="77777777" w:rsidR="004C50E2" w:rsidRPr="00520ADB" w:rsidRDefault="004C50E2" w:rsidP="004C50E2">
      <w:pPr>
        <w:jc w:val="both"/>
        <w:rPr>
          <w:sz w:val="22"/>
          <w:szCs w:val="22"/>
          <w:lang w:val="fr-FR"/>
        </w:rPr>
      </w:pPr>
      <w:proofErr w:type="gramStart"/>
      <w:r w:rsidRPr="00520ADB">
        <w:rPr>
          <w:sz w:val="22"/>
          <w:szCs w:val="22"/>
          <w:lang w:val="fr-FR"/>
        </w:rPr>
        <w:t>T:</w:t>
      </w:r>
      <w:proofErr w:type="gramEnd"/>
      <w:r w:rsidRPr="00520ADB">
        <w:rPr>
          <w:sz w:val="22"/>
          <w:szCs w:val="22"/>
          <w:lang w:val="fr-FR"/>
        </w:rPr>
        <w:t xml:space="preserve"> +49 4131 8900-0</w:t>
      </w:r>
    </w:p>
    <w:p w14:paraId="7518FC61" w14:textId="77777777" w:rsidR="000966CF" w:rsidRPr="006E7E0D" w:rsidRDefault="000966CF" w:rsidP="000966CF">
      <w:pPr>
        <w:jc w:val="both"/>
        <w:rPr>
          <w:sz w:val="22"/>
          <w:szCs w:val="22"/>
          <w:lang w:val="fr-FR"/>
        </w:rPr>
      </w:pPr>
      <w:proofErr w:type="gramStart"/>
      <w:r w:rsidRPr="00520ADB">
        <w:rPr>
          <w:sz w:val="22"/>
          <w:szCs w:val="22"/>
          <w:lang w:val="fr-FR"/>
        </w:rPr>
        <w:t>E-mail:</w:t>
      </w:r>
      <w:proofErr w:type="gramEnd"/>
      <w:r w:rsidRPr="00520ADB">
        <w:rPr>
          <w:sz w:val="22"/>
          <w:szCs w:val="22"/>
          <w:lang w:val="fr-FR"/>
        </w:rPr>
        <w:t xml:space="preserve"> dirk.ebbecke@</w:t>
      </w:r>
      <w:r w:rsidR="00926A48" w:rsidRPr="00520ADB">
        <w:rPr>
          <w:sz w:val="22"/>
          <w:szCs w:val="22"/>
          <w:lang w:val="fr-FR"/>
        </w:rPr>
        <w:t>koerber</w:t>
      </w:r>
      <w:r w:rsidRPr="00520ADB">
        <w:rPr>
          <w:sz w:val="22"/>
          <w:szCs w:val="22"/>
          <w:lang w:val="fr-FR"/>
        </w:rPr>
        <w:t>.com</w:t>
      </w:r>
    </w:p>
    <w:p w14:paraId="5A971776" w14:textId="77777777" w:rsidR="00B24FF3" w:rsidRPr="006E7E0D" w:rsidRDefault="00B24FF3" w:rsidP="00B24FF3">
      <w:pPr>
        <w:spacing w:line="276" w:lineRule="auto"/>
        <w:jc w:val="both"/>
        <w:rPr>
          <w:sz w:val="22"/>
          <w:szCs w:val="22"/>
          <w:lang w:val="fr-FR"/>
        </w:rPr>
      </w:pPr>
    </w:p>
    <w:p w14:paraId="716BFE61" w14:textId="77777777" w:rsidR="00131F95" w:rsidRPr="006E7E0D" w:rsidRDefault="00131F95" w:rsidP="00407303">
      <w:pPr>
        <w:rPr>
          <w:rFonts w:cs="Arial"/>
          <w:sz w:val="22"/>
          <w:szCs w:val="22"/>
          <w:highlight w:val="yellow"/>
          <w:lang w:val="fr-FR"/>
        </w:rPr>
      </w:pPr>
    </w:p>
    <w:sectPr w:rsidR="00131F95" w:rsidRPr="006E7E0D" w:rsidSect="008866B7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2559" w14:textId="77777777" w:rsidR="00C9691F" w:rsidRDefault="00C9691F">
      <w:r>
        <w:separator/>
      </w:r>
    </w:p>
  </w:endnote>
  <w:endnote w:type="continuationSeparator" w:id="0">
    <w:p w14:paraId="717BA11C" w14:textId="77777777" w:rsidR="00C9691F" w:rsidRDefault="00C9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4058" w14:textId="77777777" w:rsidR="00870B64" w:rsidRDefault="00870B64" w:rsidP="003A6817">
    <w:pPr>
      <w:pStyle w:val="Fuzeile"/>
      <w:jc w:val="right"/>
      <w:rPr>
        <w:rStyle w:val="Seitenzahl"/>
      </w:rPr>
    </w:pPr>
  </w:p>
  <w:p w14:paraId="3AC33CD9" w14:textId="77777777" w:rsidR="00421347" w:rsidRPr="005364DE" w:rsidRDefault="00870B64" w:rsidP="003A6817">
    <w:pPr>
      <w:pStyle w:val="Fuzeile"/>
      <w:jc w:val="right"/>
      <w:rPr>
        <w:sz w:val="16"/>
        <w:szCs w:val="16"/>
      </w:rPr>
    </w:pPr>
    <w:r w:rsidRPr="00870B64">
      <w:rPr>
        <w:rStyle w:val="Seitenzahl"/>
        <w:sz w:val="12"/>
        <w:szCs w:val="12"/>
      </w:rPr>
      <w:br/>
    </w:r>
    <w:r w:rsidR="00E66F39" w:rsidRPr="005364DE">
      <w:rPr>
        <w:rStyle w:val="Seitenzahl"/>
        <w:sz w:val="16"/>
        <w:szCs w:val="16"/>
      </w:rPr>
      <w:fldChar w:fldCharType="begin"/>
    </w:r>
    <w:r w:rsidR="003A6817" w:rsidRPr="005364DE">
      <w:rPr>
        <w:rStyle w:val="Seitenzahl"/>
        <w:sz w:val="16"/>
        <w:szCs w:val="16"/>
      </w:rPr>
      <w:instrText xml:space="preserve">PAGE  </w:instrText>
    </w:r>
    <w:r w:rsidR="00E66F39" w:rsidRPr="005364DE">
      <w:rPr>
        <w:rStyle w:val="Seitenzahl"/>
        <w:sz w:val="16"/>
        <w:szCs w:val="16"/>
      </w:rPr>
      <w:fldChar w:fldCharType="separate"/>
    </w:r>
    <w:r w:rsidR="00A36827">
      <w:rPr>
        <w:rStyle w:val="Seitenzahl"/>
        <w:sz w:val="16"/>
        <w:szCs w:val="16"/>
      </w:rPr>
      <w:t>2</w:t>
    </w:r>
    <w:r w:rsidR="00E66F39" w:rsidRPr="005364DE">
      <w:rPr>
        <w:rStyle w:val="Seitenzah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16D3" w14:textId="77777777" w:rsidR="00651828" w:rsidRPr="00FE0B53" w:rsidRDefault="00131F95" w:rsidP="00131F95">
    <w:pPr>
      <w:pStyle w:val="BriefbgAdresseFusszeile"/>
    </w:pPr>
    <w:r w:rsidRPr="00490CE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2DF47" w14:textId="77777777" w:rsidR="00C9691F" w:rsidRDefault="00C9691F">
      <w:r>
        <w:separator/>
      </w:r>
    </w:p>
  </w:footnote>
  <w:footnote w:type="continuationSeparator" w:id="0">
    <w:p w14:paraId="7DDBF18D" w14:textId="77777777" w:rsidR="00C9691F" w:rsidRDefault="00C96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10DC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316A" w14:textId="77777777" w:rsidR="004712E8" w:rsidRDefault="004712E8">
    <w:pPr>
      <w:pStyle w:val="Kopfzeile"/>
    </w:pPr>
  </w:p>
  <w:p w14:paraId="77B48167" w14:textId="77777777" w:rsidR="004712E8" w:rsidRDefault="004712E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C451" w14:textId="77777777" w:rsidR="0035566F" w:rsidRPr="00E4665C" w:rsidRDefault="008B6727" w:rsidP="00E4665C">
    <w:pPr>
      <w:pStyle w:val="Kopfzeile"/>
      <w:jc w:val="right"/>
      <w:rPr>
        <w:color w:val="595959" w:themeColor="text1" w:themeTint="A6"/>
        <w:spacing w:val="20"/>
        <w:sz w:val="40"/>
        <w:szCs w:val="40"/>
      </w:rPr>
    </w:pPr>
    <w:r w:rsidRPr="008B6727">
      <w:rPr>
        <w:spacing w:val="20"/>
        <w:sz w:val="40"/>
        <w:szCs w:val="40"/>
      </w:rPr>
      <w:drawing>
        <wp:anchor distT="0" distB="0" distL="114300" distR="114300" simplePos="0" relativeHeight="251662336" behindDoc="1" locked="0" layoutInCell="1" allowOverlap="1" wp14:anchorId="6C528C95" wp14:editId="35E81881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D4E">
      <w:rPr>
        <w:spacing w:val="20"/>
        <w:sz w:val="40"/>
        <w:szCs w:val="40"/>
      </w:rPr>
      <w:t>Press release</w:t>
    </w:r>
  </w:p>
  <w:p w14:paraId="5CB23190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144597">
    <w:abstractNumId w:val="0"/>
  </w:num>
  <w:num w:numId="2" w16cid:durableId="1631670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C15"/>
    <w:rsid w:val="000119B9"/>
    <w:rsid w:val="000123DC"/>
    <w:rsid w:val="000127C0"/>
    <w:rsid w:val="0002401C"/>
    <w:rsid w:val="00025A5E"/>
    <w:rsid w:val="00044325"/>
    <w:rsid w:val="000501EE"/>
    <w:rsid w:val="0007065A"/>
    <w:rsid w:val="00086C24"/>
    <w:rsid w:val="00092EDF"/>
    <w:rsid w:val="000939CC"/>
    <w:rsid w:val="00095115"/>
    <w:rsid w:val="000966CF"/>
    <w:rsid w:val="00096DF2"/>
    <w:rsid w:val="00097702"/>
    <w:rsid w:val="00097C5A"/>
    <w:rsid w:val="000A5CE4"/>
    <w:rsid w:val="000B585B"/>
    <w:rsid w:val="000BDB28"/>
    <w:rsid w:val="000C3C7E"/>
    <w:rsid w:val="000D382C"/>
    <w:rsid w:val="000E1C24"/>
    <w:rsid w:val="000E3F60"/>
    <w:rsid w:val="000E71D7"/>
    <w:rsid w:val="000F4BA0"/>
    <w:rsid w:val="000F581D"/>
    <w:rsid w:val="000F7A79"/>
    <w:rsid w:val="001112F6"/>
    <w:rsid w:val="001163E3"/>
    <w:rsid w:val="00122F2B"/>
    <w:rsid w:val="001269B9"/>
    <w:rsid w:val="00131F95"/>
    <w:rsid w:val="00132D80"/>
    <w:rsid w:val="001360CA"/>
    <w:rsid w:val="00146845"/>
    <w:rsid w:val="001559CE"/>
    <w:rsid w:val="00163984"/>
    <w:rsid w:val="00173D63"/>
    <w:rsid w:val="00175F6D"/>
    <w:rsid w:val="001760B4"/>
    <w:rsid w:val="00176EC2"/>
    <w:rsid w:val="00194CF7"/>
    <w:rsid w:val="001975E3"/>
    <w:rsid w:val="001B1F3F"/>
    <w:rsid w:val="001C2740"/>
    <w:rsid w:val="001C7865"/>
    <w:rsid w:val="001D05DB"/>
    <w:rsid w:val="001D2AB3"/>
    <w:rsid w:val="001D3146"/>
    <w:rsid w:val="001D5D61"/>
    <w:rsid w:val="001E4822"/>
    <w:rsid w:val="001F0F79"/>
    <w:rsid w:val="001F1761"/>
    <w:rsid w:val="001F4E85"/>
    <w:rsid w:val="001F53EC"/>
    <w:rsid w:val="00200D4E"/>
    <w:rsid w:val="002050BE"/>
    <w:rsid w:val="002067B8"/>
    <w:rsid w:val="00207C7B"/>
    <w:rsid w:val="002108BE"/>
    <w:rsid w:val="0021175A"/>
    <w:rsid w:val="002228D1"/>
    <w:rsid w:val="00224B07"/>
    <w:rsid w:val="00225B4C"/>
    <w:rsid w:val="00225B87"/>
    <w:rsid w:val="00231277"/>
    <w:rsid w:val="002335AF"/>
    <w:rsid w:val="00237D0E"/>
    <w:rsid w:val="00241DD5"/>
    <w:rsid w:val="0024425A"/>
    <w:rsid w:val="002518D3"/>
    <w:rsid w:val="00251B0F"/>
    <w:rsid w:val="00252B89"/>
    <w:rsid w:val="00253260"/>
    <w:rsid w:val="00296A56"/>
    <w:rsid w:val="002A61C1"/>
    <w:rsid w:val="002E55D1"/>
    <w:rsid w:val="002F13AF"/>
    <w:rsid w:val="002F61AB"/>
    <w:rsid w:val="0030275A"/>
    <w:rsid w:val="00306AF1"/>
    <w:rsid w:val="00312B79"/>
    <w:rsid w:val="00317242"/>
    <w:rsid w:val="003323B1"/>
    <w:rsid w:val="00333730"/>
    <w:rsid w:val="0033640F"/>
    <w:rsid w:val="003409C6"/>
    <w:rsid w:val="00354E69"/>
    <w:rsid w:val="0035566F"/>
    <w:rsid w:val="003631C6"/>
    <w:rsid w:val="00367F03"/>
    <w:rsid w:val="003750D6"/>
    <w:rsid w:val="00377648"/>
    <w:rsid w:val="00382C0D"/>
    <w:rsid w:val="00386FB2"/>
    <w:rsid w:val="00393CA5"/>
    <w:rsid w:val="00394622"/>
    <w:rsid w:val="003A152D"/>
    <w:rsid w:val="003A6817"/>
    <w:rsid w:val="003B3CAC"/>
    <w:rsid w:val="003B5425"/>
    <w:rsid w:val="003C4423"/>
    <w:rsid w:val="003C54C0"/>
    <w:rsid w:val="003D23C8"/>
    <w:rsid w:val="003F656A"/>
    <w:rsid w:val="004004D6"/>
    <w:rsid w:val="00401BCF"/>
    <w:rsid w:val="00407303"/>
    <w:rsid w:val="00417F37"/>
    <w:rsid w:val="00421347"/>
    <w:rsid w:val="00425977"/>
    <w:rsid w:val="0043131F"/>
    <w:rsid w:val="00451A97"/>
    <w:rsid w:val="004712E8"/>
    <w:rsid w:val="0047257A"/>
    <w:rsid w:val="004800AD"/>
    <w:rsid w:val="004804FF"/>
    <w:rsid w:val="00482E53"/>
    <w:rsid w:val="00490CEF"/>
    <w:rsid w:val="0049230D"/>
    <w:rsid w:val="004938FC"/>
    <w:rsid w:val="004A27E3"/>
    <w:rsid w:val="004A41D3"/>
    <w:rsid w:val="004A45C3"/>
    <w:rsid w:val="004A6F79"/>
    <w:rsid w:val="004A77DA"/>
    <w:rsid w:val="004B11F5"/>
    <w:rsid w:val="004B1C0F"/>
    <w:rsid w:val="004B708E"/>
    <w:rsid w:val="004C0577"/>
    <w:rsid w:val="004C50E2"/>
    <w:rsid w:val="004E6AF8"/>
    <w:rsid w:val="004F28F0"/>
    <w:rsid w:val="0051667E"/>
    <w:rsid w:val="00520ADB"/>
    <w:rsid w:val="00522C08"/>
    <w:rsid w:val="00530010"/>
    <w:rsid w:val="005364DE"/>
    <w:rsid w:val="00536EA9"/>
    <w:rsid w:val="005378C7"/>
    <w:rsid w:val="00542DE0"/>
    <w:rsid w:val="005634D5"/>
    <w:rsid w:val="00564ADD"/>
    <w:rsid w:val="00566418"/>
    <w:rsid w:val="00576B3B"/>
    <w:rsid w:val="00581318"/>
    <w:rsid w:val="00591616"/>
    <w:rsid w:val="005A4F2A"/>
    <w:rsid w:val="005C20AB"/>
    <w:rsid w:val="005F2077"/>
    <w:rsid w:val="005F29F1"/>
    <w:rsid w:val="00611AEC"/>
    <w:rsid w:val="00613A6C"/>
    <w:rsid w:val="00615216"/>
    <w:rsid w:val="00616B33"/>
    <w:rsid w:val="0062598D"/>
    <w:rsid w:val="00651240"/>
    <w:rsid w:val="00651828"/>
    <w:rsid w:val="00654264"/>
    <w:rsid w:val="00660637"/>
    <w:rsid w:val="006620D5"/>
    <w:rsid w:val="0066509F"/>
    <w:rsid w:val="006650EA"/>
    <w:rsid w:val="00671E96"/>
    <w:rsid w:val="00676101"/>
    <w:rsid w:val="00680C92"/>
    <w:rsid w:val="0068147F"/>
    <w:rsid w:val="00681BE0"/>
    <w:rsid w:val="00681C86"/>
    <w:rsid w:val="00686616"/>
    <w:rsid w:val="006915A5"/>
    <w:rsid w:val="006C208F"/>
    <w:rsid w:val="006D4C7E"/>
    <w:rsid w:val="006D5628"/>
    <w:rsid w:val="006D5FA4"/>
    <w:rsid w:val="006D7B47"/>
    <w:rsid w:val="006E7E0D"/>
    <w:rsid w:val="006F6BFA"/>
    <w:rsid w:val="006F72D6"/>
    <w:rsid w:val="00701C15"/>
    <w:rsid w:val="00706AE5"/>
    <w:rsid w:val="00711CFC"/>
    <w:rsid w:val="00723605"/>
    <w:rsid w:val="00727EAC"/>
    <w:rsid w:val="00731EF3"/>
    <w:rsid w:val="0073448E"/>
    <w:rsid w:val="00743CF5"/>
    <w:rsid w:val="007441AC"/>
    <w:rsid w:val="00744701"/>
    <w:rsid w:val="007461B8"/>
    <w:rsid w:val="0075037D"/>
    <w:rsid w:val="00752275"/>
    <w:rsid w:val="007538FA"/>
    <w:rsid w:val="00756165"/>
    <w:rsid w:val="00761ADB"/>
    <w:rsid w:val="00770ECF"/>
    <w:rsid w:val="00784F56"/>
    <w:rsid w:val="0078599E"/>
    <w:rsid w:val="007A2055"/>
    <w:rsid w:val="007A5FFF"/>
    <w:rsid w:val="007A72E9"/>
    <w:rsid w:val="007B4C3C"/>
    <w:rsid w:val="007C4D6D"/>
    <w:rsid w:val="007E3285"/>
    <w:rsid w:val="007E4BB3"/>
    <w:rsid w:val="007F3BA2"/>
    <w:rsid w:val="00804B35"/>
    <w:rsid w:val="0083354B"/>
    <w:rsid w:val="008568F9"/>
    <w:rsid w:val="00865D48"/>
    <w:rsid w:val="0087091C"/>
    <w:rsid w:val="00870B64"/>
    <w:rsid w:val="0087269C"/>
    <w:rsid w:val="0087432E"/>
    <w:rsid w:val="0088350C"/>
    <w:rsid w:val="008866B7"/>
    <w:rsid w:val="00891C0A"/>
    <w:rsid w:val="008940E1"/>
    <w:rsid w:val="008A5B4B"/>
    <w:rsid w:val="008B0A9B"/>
    <w:rsid w:val="008B5F55"/>
    <w:rsid w:val="008B6727"/>
    <w:rsid w:val="008C4915"/>
    <w:rsid w:val="008C7D73"/>
    <w:rsid w:val="008D19EE"/>
    <w:rsid w:val="008D3C5F"/>
    <w:rsid w:val="009055E1"/>
    <w:rsid w:val="00917989"/>
    <w:rsid w:val="00923B23"/>
    <w:rsid w:val="009267CD"/>
    <w:rsid w:val="00926A48"/>
    <w:rsid w:val="0092706B"/>
    <w:rsid w:val="00932502"/>
    <w:rsid w:val="0093268B"/>
    <w:rsid w:val="009367B5"/>
    <w:rsid w:val="00947913"/>
    <w:rsid w:val="009564D8"/>
    <w:rsid w:val="0096257B"/>
    <w:rsid w:val="00965B96"/>
    <w:rsid w:val="0098382C"/>
    <w:rsid w:val="00986B7A"/>
    <w:rsid w:val="009B440E"/>
    <w:rsid w:val="009C46D0"/>
    <w:rsid w:val="009C5B3D"/>
    <w:rsid w:val="009D1D1B"/>
    <w:rsid w:val="009D4A6F"/>
    <w:rsid w:val="009E097B"/>
    <w:rsid w:val="009F1350"/>
    <w:rsid w:val="00A01132"/>
    <w:rsid w:val="00A01DE1"/>
    <w:rsid w:val="00A249C1"/>
    <w:rsid w:val="00A264E4"/>
    <w:rsid w:val="00A31A4C"/>
    <w:rsid w:val="00A33313"/>
    <w:rsid w:val="00A3621D"/>
    <w:rsid w:val="00A36827"/>
    <w:rsid w:val="00A41C4A"/>
    <w:rsid w:val="00A448C2"/>
    <w:rsid w:val="00A56C86"/>
    <w:rsid w:val="00A603D7"/>
    <w:rsid w:val="00A6436A"/>
    <w:rsid w:val="00A665AA"/>
    <w:rsid w:val="00A74CE1"/>
    <w:rsid w:val="00A840E6"/>
    <w:rsid w:val="00A84C33"/>
    <w:rsid w:val="00A858AA"/>
    <w:rsid w:val="00A93709"/>
    <w:rsid w:val="00A93C8F"/>
    <w:rsid w:val="00AA2C5E"/>
    <w:rsid w:val="00AA7BE2"/>
    <w:rsid w:val="00AB1EF2"/>
    <w:rsid w:val="00AC17CE"/>
    <w:rsid w:val="00AD70F8"/>
    <w:rsid w:val="00AD790A"/>
    <w:rsid w:val="00AE1D19"/>
    <w:rsid w:val="00AE5A61"/>
    <w:rsid w:val="00AE7A09"/>
    <w:rsid w:val="00AF4BC8"/>
    <w:rsid w:val="00AF599D"/>
    <w:rsid w:val="00B01D55"/>
    <w:rsid w:val="00B021D0"/>
    <w:rsid w:val="00B1218E"/>
    <w:rsid w:val="00B24FF3"/>
    <w:rsid w:val="00B27821"/>
    <w:rsid w:val="00B3027B"/>
    <w:rsid w:val="00B350E8"/>
    <w:rsid w:val="00B3630A"/>
    <w:rsid w:val="00B365E6"/>
    <w:rsid w:val="00B57771"/>
    <w:rsid w:val="00B65E81"/>
    <w:rsid w:val="00B72819"/>
    <w:rsid w:val="00B7770B"/>
    <w:rsid w:val="00B87B2F"/>
    <w:rsid w:val="00B9277C"/>
    <w:rsid w:val="00B97215"/>
    <w:rsid w:val="00BA0AFE"/>
    <w:rsid w:val="00BB3C58"/>
    <w:rsid w:val="00BC2B8E"/>
    <w:rsid w:val="00C01284"/>
    <w:rsid w:val="00C05BB3"/>
    <w:rsid w:val="00C06E7E"/>
    <w:rsid w:val="00C07D05"/>
    <w:rsid w:val="00C109A2"/>
    <w:rsid w:val="00C1230C"/>
    <w:rsid w:val="00C35759"/>
    <w:rsid w:val="00C37FAD"/>
    <w:rsid w:val="00C51928"/>
    <w:rsid w:val="00C777CC"/>
    <w:rsid w:val="00C77FE0"/>
    <w:rsid w:val="00C914C7"/>
    <w:rsid w:val="00C9691F"/>
    <w:rsid w:val="00CA1E09"/>
    <w:rsid w:val="00CB4F2F"/>
    <w:rsid w:val="00CB738C"/>
    <w:rsid w:val="00CC771F"/>
    <w:rsid w:val="00CD34E9"/>
    <w:rsid w:val="00CE7574"/>
    <w:rsid w:val="00CF6837"/>
    <w:rsid w:val="00D10C7D"/>
    <w:rsid w:val="00D13525"/>
    <w:rsid w:val="00D34A8A"/>
    <w:rsid w:val="00D46B62"/>
    <w:rsid w:val="00D55EB7"/>
    <w:rsid w:val="00D663B2"/>
    <w:rsid w:val="00D72498"/>
    <w:rsid w:val="00D724EA"/>
    <w:rsid w:val="00D75923"/>
    <w:rsid w:val="00D80237"/>
    <w:rsid w:val="00D83A39"/>
    <w:rsid w:val="00D87136"/>
    <w:rsid w:val="00D919F2"/>
    <w:rsid w:val="00D926A7"/>
    <w:rsid w:val="00DA4C69"/>
    <w:rsid w:val="00DD05B6"/>
    <w:rsid w:val="00DF1E5C"/>
    <w:rsid w:val="00DF59D4"/>
    <w:rsid w:val="00E00BAC"/>
    <w:rsid w:val="00E12C7D"/>
    <w:rsid w:val="00E15B50"/>
    <w:rsid w:val="00E20A4D"/>
    <w:rsid w:val="00E23540"/>
    <w:rsid w:val="00E25ECC"/>
    <w:rsid w:val="00E3568A"/>
    <w:rsid w:val="00E365D3"/>
    <w:rsid w:val="00E40C17"/>
    <w:rsid w:val="00E4665C"/>
    <w:rsid w:val="00E66F39"/>
    <w:rsid w:val="00E718F3"/>
    <w:rsid w:val="00E73A98"/>
    <w:rsid w:val="00E8033D"/>
    <w:rsid w:val="00E8197A"/>
    <w:rsid w:val="00E86ED1"/>
    <w:rsid w:val="00EA51C4"/>
    <w:rsid w:val="00EA7FA1"/>
    <w:rsid w:val="00EB3483"/>
    <w:rsid w:val="00EB4D3B"/>
    <w:rsid w:val="00ED020D"/>
    <w:rsid w:val="00ED08E7"/>
    <w:rsid w:val="00ED4BEB"/>
    <w:rsid w:val="00EE1FD1"/>
    <w:rsid w:val="00EF1F3E"/>
    <w:rsid w:val="00EF3810"/>
    <w:rsid w:val="00EF5B54"/>
    <w:rsid w:val="00F10216"/>
    <w:rsid w:val="00F133C9"/>
    <w:rsid w:val="00F138D9"/>
    <w:rsid w:val="00F42CD6"/>
    <w:rsid w:val="00F433AD"/>
    <w:rsid w:val="00F45111"/>
    <w:rsid w:val="00F545B1"/>
    <w:rsid w:val="00F56B4D"/>
    <w:rsid w:val="00F57A49"/>
    <w:rsid w:val="00F63A6B"/>
    <w:rsid w:val="00F83283"/>
    <w:rsid w:val="00F86E16"/>
    <w:rsid w:val="00F908C6"/>
    <w:rsid w:val="00FA1E2C"/>
    <w:rsid w:val="00FA574D"/>
    <w:rsid w:val="00FB27E5"/>
    <w:rsid w:val="00FC0A81"/>
    <w:rsid w:val="00FD6634"/>
    <w:rsid w:val="00FD7776"/>
    <w:rsid w:val="00FE018C"/>
    <w:rsid w:val="00FE0B53"/>
    <w:rsid w:val="00FE5DED"/>
    <w:rsid w:val="00FE65D2"/>
    <w:rsid w:val="00FF15E6"/>
    <w:rsid w:val="00FF3E0B"/>
    <w:rsid w:val="00FF5291"/>
    <w:rsid w:val="0D911F27"/>
    <w:rsid w:val="0E0A8223"/>
    <w:rsid w:val="14635DD3"/>
    <w:rsid w:val="1575BB3D"/>
    <w:rsid w:val="289F34D6"/>
    <w:rsid w:val="32CF0775"/>
    <w:rsid w:val="34C3C3DB"/>
    <w:rsid w:val="3C1E0D47"/>
    <w:rsid w:val="448B5389"/>
    <w:rsid w:val="4E0F946B"/>
    <w:rsid w:val="630514B3"/>
    <w:rsid w:val="72868650"/>
    <w:rsid w:val="75A7291C"/>
    <w:rsid w:val="75EB6598"/>
    <w:rsid w:val="782DA30B"/>
    <w:rsid w:val="78A74814"/>
    <w:rsid w:val="7A183864"/>
    <w:rsid w:val="7C3694F3"/>
    <w:rsid w:val="7E5C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C79740"/>
  <w15:docId w15:val="{ECE12411-930D-4E2C-916D-4EAC844E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6AE5"/>
    <w:rPr>
      <w:rFonts w:ascii="Arial" w:eastAsia="Times" w:hAnsi="Arial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uzeile">
    <w:name w:val="footer"/>
    <w:basedOn w:val="Standard"/>
    <w:link w:val="FuzeileZchn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Seitenzahl">
    <w:name w:val="page number"/>
    <w:basedOn w:val="Absatz-Standardschriftart"/>
    <w:semiHidden/>
    <w:rsid w:val="00194CF7"/>
  </w:style>
  <w:style w:type="character" w:customStyle="1" w:styleId="postbody">
    <w:name w:val="postbody"/>
    <w:basedOn w:val="Absatz-Standardschriftart"/>
    <w:rsid w:val="00194CF7"/>
  </w:style>
  <w:style w:type="character" w:customStyle="1" w:styleId="KopfzeileZchn">
    <w:name w:val="Kopfzeile Zchn"/>
    <w:basedOn w:val="Absatz-Standardschriftart"/>
    <w:link w:val="Kopfzeile"/>
    <w:rsid w:val="00AA2C5E"/>
    <w:rPr>
      <w:rFonts w:ascii="Arial" w:hAnsi="Arial" w:cs="Arial"/>
      <w:noProof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Standard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Fett">
    <w:name w:val="Strong"/>
    <w:basedOn w:val="Absatz-Standardschriftart"/>
    <w:uiPriority w:val="22"/>
    <w:qFormat/>
    <w:rsid w:val="00CB738C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rsid w:val="0035566F"/>
    <w:rPr>
      <w:rFonts w:ascii="Arial" w:hAnsi="Arial"/>
      <w:sz w:val="22"/>
    </w:rPr>
  </w:style>
  <w:style w:type="paragraph" w:styleId="StandardWeb">
    <w:name w:val="Normal (Web)"/>
    <w:basedOn w:val="Standard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  <w:lang w:val="en-GB"/>
    </w:rPr>
  </w:style>
  <w:style w:type="character" w:customStyle="1" w:styleId="FuzeileZchn">
    <w:name w:val="Fußzeile Zchn"/>
    <w:basedOn w:val="Absatz-Standardschriftart"/>
    <w:link w:val="Fuzeile"/>
    <w:semiHidden/>
    <w:rsid w:val="003A6817"/>
    <w:rPr>
      <w:rFonts w:ascii="Arial" w:hAnsi="Arial" w:cs="Arial"/>
      <w:noProof/>
      <w:sz w:val="22"/>
      <w:szCs w:val="24"/>
    </w:rPr>
  </w:style>
  <w:style w:type="paragraph" w:styleId="Listenabsatz">
    <w:name w:val="List Paragraph"/>
    <w:basedOn w:val="Standard"/>
    <w:uiPriority w:val="72"/>
    <w:qFormat/>
    <w:rsid w:val="0093268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3268B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123DC"/>
    <w:rPr>
      <w:color w:val="800080" w:themeColor="followedHyperlink"/>
      <w:u w:val="single"/>
    </w:rPr>
  </w:style>
  <w:style w:type="paragraph" w:styleId="berarbeitung">
    <w:name w:val="Revision"/>
    <w:hidden/>
    <w:uiPriority w:val="71"/>
    <w:semiHidden/>
    <w:rsid w:val="00B65E81"/>
    <w:rPr>
      <w:rFonts w:ascii="Arial" w:eastAsia="Times" w:hAnsi="Arial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65E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65E8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65E81"/>
    <w:rPr>
      <w:rFonts w:ascii="Arial" w:eastAsia="Times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5E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5E81"/>
    <w:rPr>
      <w:rFonts w:ascii="Arial" w:eastAsia="Times" w:hAnsi="Arial"/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2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koerber-pharma.com/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a_focke\AppData\Local\Temp\Templafy\WordVsto\Betreffzeile_%20Arial%20Bold%2010%20p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4f1ac-9df6-4778-98b8-7ad4fbf743aa">
      <Terms xmlns="http://schemas.microsoft.com/office/infopath/2007/PartnerControls"/>
    </lcf76f155ced4ddcb4097134ff3c332f>
    <TaxCatchAll xmlns="f11d121d-f202-4ea4-901f-18147d4da4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emplafyTemplateConfiguration><![CDATA[{"elementsMetadata":[],"transformationConfigurations":[],"templateName":"Press release","templateDescription":"","enableDocumentContentUpdater":false,"version":"2.0"}]]></TemplafyTemplateConfiguration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TemplafyFormConfiguration><![CDATA[{"formFields":[],"formDataEntries":[]}]]></TemplafyFormConfiguratio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B05A29BC5D84FBCC519E9FC9CF8D1" ma:contentTypeVersion="38" ma:contentTypeDescription="Ein neues Dokument erstellen." ma:contentTypeScope="" ma:versionID="0552c760ffb077369bf8b988a67da106">
  <xsd:schema xmlns:xsd="http://www.w3.org/2001/XMLSchema" xmlns:xs="http://www.w3.org/2001/XMLSchema" xmlns:p="http://schemas.microsoft.com/office/2006/metadata/properties" xmlns:ns2="4b9e2702-fb0c-41ba-93a0-12a061892c49" xmlns:ns3="f11d121d-f202-4ea4-901f-18147d4da41e" xmlns:ns4="3954f1ac-9df6-4778-98b8-7ad4fbf743aa" targetNamespace="http://schemas.microsoft.com/office/2006/metadata/properties" ma:root="true" ma:fieldsID="0bdaf154695f5260b1b40985dad7a400" ns2:_="" ns3:_="" ns4:_="">
    <xsd:import namespace="4b9e2702-fb0c-41ba-93a0-12a061892c49"/>
    <xsd:import namespace="f11d121d-f202-4ea4-901f-18147d4da41e"/>
    <xsd:import namespace="3954f1ac-9df6-4778-98b8-7ad4fbf74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e2702-fb0c-41ba-93a0-12a061892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d121d-f202-4ea4-901f-18147d4da4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bfcb2a7-71fd-4477-97c7-c21edcdf5335}" ma:internalName="TaxCatchAll" ma:showField="CatchAllData" ma:web="f11d121d-f202-4ea4-901f-18147d4da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4f1ac-9df6-4778-98b8-7ad4fbf743a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d643c87-8475-4bb8-9a4c-73f2453193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FD063-102B-44F2-B9CF-CC08243B2AB9}">
  <ds:schemaRefs>
    <ds:schemaRef ds:uri="http://schemas.microsoft.com/office/2006/metadata/properties"/>
    <ds:schemaRef ds:uri="http://schemas.microsoft.com/office/infopath/2007/PartnerControls"/>
    <ds:schemaRef ds:uri="3954f1ac-9df6-4778-98b8-7ad4fbf743aa"/>
    <ds:schemaRef ds:uri="f11d121d-f202-4ea4-901f-18147d4da41e"/>
  </ds:schemaRefs>
</ds:datastoreItem>
</file>

<file path=customXml/itemProps2.xml><?xml version="1.0" encoding="utf-8"?>
<ds:datastoreItem xmlns:ds="http://schemas.openxmlformats.org/officeDocument/2006/customXml" ds:itemID="{E90E3548-3C63-491A-88C1-A145C8094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95742-8C9C-4F11-9429-A0079BA2E60C}">
  <ds:schemaRefs/>
</ds:datastoreItem>
</file>

<file path=customXml/itemProps4.xml><?xml version="1.0" encoding="utf-8"?>
<ds:datastoreItem xmlns:ds="http://schemas.openxmlformats.org/officeDocument/2006/customXml" ds:itemID="{AA944230-F35C-4B76-B785-E19BE5DACB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EC71B1-B6DD-42FD-9FD1-CC12C3360F71}">
  <ds:schemaRefs/>
</ds:datastoreItem>
</file>

<file path=customXml/itemProps6.xml><?xml version="1.0" encoding="utf-8"?>
<ds:datastoreItem xmlns:ds="http://schemas.openxmlformats.org/officeDocument/2006/customXml" ds:itemID="{7699B774-AAC4-4C70-A60E-2D83FDB48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e2702-fb0c-41ba-93a0-12a061892c49"/>
    <ds:schemaRef ds:uri="f11d121d-f202-4ea4-901f-18147d4da41e"/>
    <ds:schemaRef ds:uri="3954f1ac-9df6-4778-98b8-7ad4fbf74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Betreffzeile_ Arial Bold 10 pt.dotx</Template>
  <TotalTime>0</TotalTime>
  <Pages>3</Pages>
  <Words>526</Words>
  <Characters>3316</Characters>
  <Application>Microsoft Office Word</Application>
  <DocSecurity>0</DocSecurity>
  <Lines>27</Lines>
  <Paragraphs>7</Paragraphs>
  <ScaleCrop>false</ScaleCrop>
  <Company>Hauni Maschinenbau AG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subject/>
  <dc:creator>Svea Focke</dc:creator>
  <cp:keywords/>
  <cp:lastModifiedBy>Frank Gobba</cp:lastModifiedBy>
  <cp:revision>2</cp:revision>
  <dcterms:created xsi:type="dcterms:W3CDTF">2025-06-30T15:11:00Z</dcterms:created>
  <dcterms:modified xsi:type="dcterms:W3CDTF">2025-06-30T15:11:00Z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0x01010079EB05A29BC5D84FBCC519E9FC9CF8D1</vt:lpwstr>
  </property>
  <property fmtid="{D5CDD505-2E9C-101B-9397-08002B2CF9AE}" pid="3" name="TemplafyTenantId">
    <vt:lpwstr>koerber</vt:lpwstr>
  </property>
  <property fmtid="{D5CDD505-2E9C-101B-9397-08002B2CF9AE}" pid="4" name="TemplafyTemplateId">
    <vt:lpwstr>637828477511316023</vt:lpwstr>
  </property>
  <property fmtid="{D5CDD505-2E9C-101B-9397-08002B2CF9AE}" pid="5" name="TemplafyUserProfileId">
    <vt:lpwstr>637863139763908357</vt:lpwstr>
  </property>
  <property fmtid="{D5CDD505-2E9C-101B-9397-08002B2CF9AE}" pid="6" name="TemplafyLanguageCode">
    <vt:lpwstr>en-US</vt:lpwstr>
  </property>
  <property fmtid="{D5CDD505-2E9C-101B-9397-08002B2CF9AE}" pid="7" name="TemplafyFromBlank">
    <vt:bool>false</vt:bool>
  </property>
  <property fmtid="{D5CDD505-2E9C-101B-9397-08002B2CF9AE}" pid="8" name="MediaServiceImageTags">
    <vt:lpwstr/>
  </property>
</Properties>
</file>