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7770B" w:rsidR="004712E8" w:rsidP="004712E8" w:rsidRDefault="004712E8" w14:paraId="73AB0073" w14:textId="77777777">
      <w:pPr>
        <w:shd w:val="clear" w:color="auto" w:fill="FFFFFF"/>
        <w:spacing w:line="336" w:lineRule="auto"/>
        <w:rPr>
          <w:rFonts w:cs="Arial"/>
          <w:sz w:val="22"/>
          <w:szCs w:val="22"/>
          <w:lang w:val="en-US"/>
        </w:rPr>
      </w:pPr>
    </w:p>
    <w:p w:rsidRPr="00B7770B" w:rsidR="00B7770B" w:rsidP="004712E8" w:rsidRDefault="00B7770B" w14:paraId="023D33E4" w14:textId="77777777">
      <w:pPr>
        <w:shd w:val="clear" w:color="auto" w:fill="FFFFFF"/>
        <w:spacing w:line="336" w:lineRule="auto"/>
        <w:rPr>
          <w:rFonts w:cs="Arial"/>
          <w:sz w:val="22"/>
          <w:szCs w:val="22"/>
          <w:lang w:val="en-US"/>
        </w:rPr>
      </w:pPr>
    </w:p>
    <w:p w:rsidRPr="00B7770B" w:rsidR="00B7770B" w:rsidP="004712E8" w:rsidRDefault="00B7770B" w14:paraId="00FC6BE7" w14:textId="77777777">
      <w:pPr>
        <w:shd w:val="clear" w:color="auto" w:fill="FFFFFF"/>
        <w:spacing w:line="336" w:lineRule="auto"/>
        <w:rPr>
          <w:rFonts w:cs="Arial"/>
          <w:sz w:val="22"/>
          <w:szCs w:val="22"/>
          <w:lang w:val="en-US"/>
        </w:rPr>
      </w:pPr>
    </w:p>
    <w:p w:rsidRPr="00EA7FA1" w:rsidR="004D7D31" w:rsidP="004D7D31" w:rsidRDefault="004D7D31" w14:paraId="23AEBC36" w14:textId="77777777">
      <w:pPr>
        <w:pStyle w:val="Header"/>
        <w:spacing w:line="276" w:lineRule="auto"/>
        <w:rPr>
          <w:rFonts w:eastAsia="Times" w:cs="Times New Roman"/>
          <w:b/>
          <w:bCs/>
          <w:noProof w:val="0"/>
          <w:sz w:val="32"/>
          <w:szCs w:val="32"/>
        </w:rPr>
      </w:pPr>
      <w:r>
        <w:rPr>
          <w:b/>
          <w:sz w:val="32"/>
        </w:rPr>
        <w:t>Körber-Ökosystem in der Pharmaindustrie: Körber zertifiziert quiMSI von Quindoo für die nahtlose Integration pharmazeutischen Equipments</w:t>
      </w:r>
    </w:p>
    <w:p w:rsidRPr="00D06358" w:rsidR="004D7D31" w:rsidP="004D7D31" w:rsidRDefault="004D7D31" w14:paraId="0177325F" w14:textId="77777777">
      <w:pPr>
        <w:spacing w:line="276" w:lineRule="auto"/>
        <w:rPr>
          <w:sz w:val="22"/>
          <w:szCs w:val="22"/>
        </w:rPr>
      </w:pPr>
    </w:p>
    <w:p w:rsidR="004D7D31" w:rsidP="004D7D31" w:rsidRDefault="004D7D31" w14:paraId="54D41651" w14:textId="3F569F9C">
      <w:pPr>
        <w:spacing w:line="276" w:lineRule="auto"/>
        <w:rPr>
          <w:b w:val="1"/>
          <w:bCs w:val="1"/>
          <w:sz w:val="22"/>
          <w:szCs w:val="22"/>
        </w:rPr>
      </w:pPr>
      <w:r w:rsidRPr="1ACB7C2D" w:rsidR="004D7D31">
        <w:rPr>
          <w:b w:val="1"/>
          <w:bCs w:val="1"/>
          <w:sz w:val="22"/>
          <w:szCs w:val="22"/>
        </w:rPr>
        <w:t xml:space="preserve">Lüneburg, Deutschland / Kufstein, Österreich, </w:t>
      </w:r>
      <w:r w:rsidRPr="1ACB7C2D" w:rsidR="62EF172A">
        <w:rPr>
          <w:b w:val="1"/>
          <w:bCs w:val="1"/>
          <w:sz w:val="22"/>
          <w:szCs w:val="22"/>
        </w:rPr>
        <w:t>27</w:t>
      </w:r>
      <w:r w:rsidRPr="1ACB7C2D" w:rsidR="004D7D31">
        <w:rPr>
          <w:b w:val="1"/>
          <w:bCs w:val="1"/>
          <w:sz w:val="22"/>
          <w:szCs w:val="22"/>
        </w:rPr>
        <w:t>.</w:t>
      </w:r>
      <w:r w:rsidRPr="1ACB7C2D" w:rsidR="004D7D31">
        <w:rPr>
          <w:b w:val="1"/>
          <w:bCs w:val="1"/>
          <w:sz w:val="22"/>
          <w:szCs w:val="22"/>
        </w:rPr>
        <w:t xml:space="preserve"> Februar 2025. Körber, der </w:t>
      </w:r>
      <w:r w:rsidRPr="1ACB7C2D" w:rsidR="004D7D31">
        <w:rPr>
          <w:b w:val="1"/>
          <w:bCs w:val="1"/>
          <w:sz w:val="22"/>
          <w:szCs w:val="22"/>
        </w:rPr>
        <w:t xml:space="preserve">internationale Technologiekonzern und weltweit führende Anbieter von Manufacturing </w:t>
      </w:r>
      <w:r w:rsidRPr="1ACB7C2D" w:rsidR="004D7D31">
        <w:rPr>
          <w:b w:val="1"/>
          <w:bCs w:val="1"/>
          <w:sz w:val="22"/>
          <w:szCs w:val="22"/>
        </w:rPr>
        <w:t>Execution</w:t>
      </w:r>
      <w:r w:rsidRPr="1ACB7C2D" w:rsidR="004D7D31">
        <w:rPr>
          <w:b w:val="1"/>
          <w:bCs w:val="1"/>
          <w:sz w:val="22"/>
          <w:szCs w:val="22"/>
        </w:rPr>
        <w:t xml:space="preserve"> System</w:t>
      </w:r>
      <w:r w:rsidRPr="1ACB7C2D" w:rsidR="00BC4380">
        <w:rPr>
          <w:b w:val="1"/>
          <w:bCs w:val="1"/>
          <w:sz w:val="22"/>
          <w:szCs w:val="22"/>
        </w:rPr>
        <w:t>en</w:t>
      </w:r>
      <w:r w:rsidRPr="1ACB7C2D" w:rsidR="004D7D31">
        <w:rPr>
          <w:b w:val="1"/>
          <w:bCs w:val="1"/>
          <w:sz w:val="22"/>
          <w:szCs w:val="22"/>
        </w:rPr>
        <w:t xml:space="preserve"> (MES) für die pharmazeutische Industrie, hat </w:t>
      </w:r>
      <w:r w:rsidRPr="1ACB7C2D" w:rsidR="004D7D31">
        <w:rPr>
          <w:b w:val="1"/>
          <w:bCs w:val="1"/>
          <w:sz w:val="22"/>
          <w:szCs w:val="22"/>
        </w:rPr>
        <w:t>Quindoo</w:t>
      </w:r>
      <w:r w:rsidRPr="1ACB7C2D" w:rsidR="004D7D31">
        <w:rPr>
          <w:b w:val="1"/>
          <w:bCs w:val="1"/>
          <w:sz w:val="22"/>
          <w:szCs w:val="22"/>
        </w:rPr>
        <w:t xml:space="preserve"> </w:t>
      </w:r>
      <w:r w:rsidRPr="1ACB7C2D" w:rsidR="00BC4380">
        <w:rPr>
          <w:b w:val="1"/>
          <w:bCs w:val="1"/>
          <w:sz w:val="22"/>
          <w:szCs w:val="22"/>
        </w:rPr>
        <w:t xml:space="preserve">mit </w:t>
      </w:r>
      <w:r w:rsidRPr="1ACB7C2D" w:rsidR="004D7D31">
        <w:rPr>
          <w:b w:val="1"/>
          <w:bCs w:val="1"/>
          <w:sz w:val="22"/>
          <w:szCs w:val="22"/>
        </w:rPr>
        <w:t>sein</w:t>
      </w:r>
      <w:r w:rsidRPr="1ACB7C2D" w:rsidR="00BC4380">
        <w:rPr>
          <w:b w:val="1"/>
          <w:bCs w:val="1"/>
          <w:sz w:val="22"/>
          <w:szCs w:val="22"/>
        </w:rPr>
        <w:t>em</w:t>
      </w:r>
      <w:r w:rsidRPr="1ACB7C2D" w:rsidR="004D7D31">
        <w:rPr>
          <w:b w:val="1"/>
          <w:bCs w:val="1"/>
          <w:sz w:val="22"/>
          <w:szCs w:val="22"/>
        </w:rPr>
        <w:t xml:space="preserve"> Produkt </w:t>
      </w:r>
      <w:r w:rsidRPr="1ACB7C2D" w:rsidR="004D7D31">
        <w:rPr>
          <w:b w:val="1"/>
          <w:bCs w:val="1"/>
          <w:sz w:val="22"/>
          <w:szCs w:val="22"/>
        </w:rPr>
        <w:t>quiMSI</w:t>
      </w:r>
      <w:r w:rsidRPr="1ACB7C2D" w:rsidR="004D7D31">
        <w:rPr>
          <w:b w:val="1"/>
          <w:bCs w:val="1"/>
          <w:sz w:val="22"/>
          <w:szCs w:val="22"/>
        </w:rPr>
        <w:t xml:space="preserve"> als „PAS-X MSI Plug &amp; </w:t>
      </w:r>
      <w:r w:rsidRPr="1ACB7C2D" w:rsidR="004D7D31">
        <w:rPr>
          <w:b w:val="1"/>
          <w:bCs w:val="1"/>
          <w:sz w:val="22"/>
          <w:szCs w:val="22"/>
        </w:rPr>
        <w:t>Produce</w:t>
      </w:r>
      <w:r w:rsidRPr="1ACB7C2D" w:rsidR="004D7D31">
        <w:rPr>
          <w:b w:val="1"/>
          <w:bCs w:val="1"/>
          <w:sz w:val="22"/>
          <w:szCs w:val="22"/>
        </w:rPr>
        <w:t xml:space="preserve">“ Körber </w:t>
      </w:r>
      <w:r w:rsidRPr="1ACB7C2D" w:rsidR="004D7D31">
        <w:rPr>
          <w:b w:val="1"/>
          <w:bCs w:val="1"/>
          <w:sz w:val="22"/>
          <w:szCs w:val="22"/>
        </w:rPr>
        <w:t>Ecosystem</w:t>
      </w:r>
      <w:r w:rsidRPr="1ACB7C2D" w:rsidR="004D7D31">
        <w:rPr>
          <w:b w:val="1"/>
          <w:bCs w:val="1"/>
          <w:sz w:val="22"/>
          <w:szCs w:val="22"/>
        </w:rPr>
        <w:t xml:space="preserve"> Partner auf der Ebene „Certified“ </w:t>
      </w:r>
      <w:r w:rsidRPr="1ACB7C2D" w:rsidR="00AB4A85">
        <w:rPr>
          <w:b w:val="1"/>
          <w:bCs w:val="1"/>
          <w:sz w:val="22"/>
          <w:szCs w:val="22"/>
        </w:rPr>
        <w:t>anerkannt</w:t>
      </w:r>
      <w:r w:rsidRPr="1ACB7C2D" w:rsidR="004D7D31">
        <w:rPr>
          <w:b w:val="1"/>
          <w:bCs w:val="1"/>
          <w:sz w:val="22"/>
          <w:szCs w:val="22"/>
        </w:rPr>
        <w:t xml:space="preserve">. </w:t>
      </w:r>
      <w:r w:rsidRPr="1ACB7C2D" w:rsidR="00AB4A85">
        <w:rPr>
          <w:b w:val="1"/>
          <w:bCs w:val="1"/>
          <w:sz w:val="22"/>
          <w:szCs w:val="22"/>
        </w:rPr>
        <w:t xml:space="preserve">Mit Hilfe dieser Lösung </w:t>
      </w:r>
      <w:r w:rsidRPr="1ACB7C2D" w:rsidR="004D7D31">
        <w:rPr>
          <w:b w:val="1"/>
          <w:bCs w:val="1"/>
          <w:sz w:val="22"/>
          <w:szCs w:val="22"/>
        </w:rPr>
        <w:t xml:space="preserve">wird die nahtlose Integration pharmazeutischen Equipments ermöglicht. </w:t>
      </w:r>
    </w:p>
    <w:p w:rsidRPr="00AB4A85" w:rsidR="004D7D31" w:rsidP="004D7D31" w:rsidRDefault="004D7D31" w14:paraId="6768F6EB" w14:textId="77777777">
      <w:pPr>
        <w:spacing w:line="276" w:lineRule="auto"/>
        <w:rPr>
          <w:sz w:val="22"/>
          <w:szCs w:val="22"/>
        </w:rPr>
      </w:pPr>
    </w:p>
    <w:p w:rsidRPr="00FC22C0" w:rsidR="004D7D31" w:rsidP="004D7D31" w:rsidRDefault="004D7D31" w14:paraId="40D58457" w14:textId="4D848A69">
      <w:pPr>
        <w:spacing w:line="276" w:lineRule="auto"/>
        <w:rPr>
          <w:sz w:val="22"/>
          <w:szCs w:val="22"/>
        </w:rPr>
      </w:pPr>
      <w:proofErr w:type="spellStart"/>
      <w:r>
        <w:rPr>
          <w:sz w:val="22"/>
        </w:rPr>
        <w:t>quiMSI</w:t>
      </w:r>
      <w:proofErr w:type="spellEnd"/>
      <w:r>
        <w:rPr>
          <w:sz w:val="22"/>
        </w:rPr>
        <w:t xml:space="preserve"> bietet pharmazeutischen Herstellern eine u</w:t>
      </w:r>
      <w:r w:rsidR="00DA45AB">
        <w:rPr>
          <w:sz w:val="22"/>
        </w:rPr>
        <w:t>n</w:t>
      </w:r>
      <w:r>
        <w:rPr>
          <w:sz w:val="22"/>
        </w:rPr>
        <w:t xml:space="preserve">komplizierte und effiziente Möglichkeit, ihre Produktionsanlagen und Automatisierungssysteme mit PAS-X MES zu verbinden. Dies ist entscheidend, um eine reibungslose Kommunikation zwischen den verschiedenen </w:t>
      </w:r>
      <w:r w:rsidR="00DA45AB">
        <w:rPr>
          <w:sz w:val="22"/>
        </w:rPr>
        <w:t xml:space="preserve">operativen </w:t>
      </w:r>
      <w:r>
        <w:rPr>
          <w:sz w:val="22"/>
        </w:rPr>
        <w:t>Ebenen zu gewährleisten, die Produktionseffizienz zu verbessern und die Einhaltung regulatorischer Vorgaben sicherzustellen.</w:t>
      </w:r>
    </w:p>
    <w:p w:rsidRPr="00D06358" w:rsidR="004D7D31" w:rsidP="004D7D31" w:rsidRDefault="004D7D31" w14:paraId="5A42D7D1" w14:textId="77777777">
      <w:pPr>
        <w:spacing w:line="276" w:lineRule="auto"/>
        <w:rPr>
          <w:bCs/>
          <w:sz w:val="22"/>
          <w:szCs w:val="22"/>
        </w:rPr>
      </w:pPr>
    </w:p>
    <w:p w:rsidR="004D7D31" w:rsidP="004D7D31" w:rsidRDefault="004D7D31" w14:paraId="515E6170" w14:textId="77777777">
      <w:pPr>
        <w:spacing w:line="276" w:lineRule="auto"/>
        <w:rPr>
          <w:sz w:val="22"/>
          <w:szCs w:val="22"/>
        </w:rPr>
      </w:pPr>
      <w:r>
        <w:rPr>
          <w:sz w:val="22"/>
        </w:rPr>
        <w:t xml:space="preserve">Lars Hornung, Senior </w:t>
      </w:r>
      <w:proofErr w:type="spellStart"/>
      <w:r>
        <w:rPr>
          <w:sz w:val="22"/>
        </w:rPr>
        <w:t>Principal</w:t>
      </w:r>
      <w:proofErr w:type="spellEnd"/>
      <w:r>
        <w:rPr>
          <w:sz w:val="22"/>
        </w:rPr>
        <w:t xml:space="preserve"> </w:t>
      </w:r>
      <w:proofErr w:type="spellStart"/>
      <w:r>
        <w:rPr>
          <w:sz w:val="22"/>
        </w:rPr>
        <w:t>Alliances</w:t>
      </w:r>
      <w:proofErr w:type="spellEnd"/>
      <w:r>
        <w:rPr>
          <w:sz w:val="22"/>
        </w:rPr>
        <w:t xml:space="preserve"> &amp; Technology Partners Software im Geschäftsfeld Pharma, hebt die Bedeutung solcher Kooperationen hervor: „Wir bei Körber setzen uns dafür ein, unseren Kunden robuste und flexible Lösungen zur weiteren Optimierung der pharmazeutischen Produktion zu bieten. </w:t>
      </w:r>
      <w:proofErr w:type="spellStart"/>
      <w:r>
        <w:rPr>
          <w:sz w:val="22"/>
        </w:rPr>
        <w:t>quiMSI</w:t>
      </w:r>
      <w:proofErr w:type="spellEnd"/>
      <w:r>
        <w:rPr>
          <w:sz w:val="22"/>
        </w:rPr>
        <w:t xml:space="preserve"> passt sehr gut zu unserer Mission, die Integration des MES mit der Automatisierungsebene über Out-</w:t>
      </w:r>
      <w:proofErr w:type="spellStart"/>
      <w:r>
        <w:rPr>
          <w:sz w:val="22"/>
        </w:rPr>
        <w:t>of</w:t>
      </w:r>
      <w:proofErr w:type="spellEnd"/>
      <w:r>
        <w:rPr>
          <w:sz w:val="22"/>
        </w:rPr>
        <w:t>-</w:t>
      </w:r>
      <w:proofErr w:type="spellStart"/>
      <w:r>
        <w:rPr>
          <w:sz w:val="22"/>
        </w:rPr>
        <w:t>the</w:t>
      </w:r>
      <w:proofErr w:type="spellEnd"/>
      <w:r>
        <w:rPr>
          <w:sz w:val="22"/>
        </w:rPr>
        <w:t xml:space="preserve">-Box-Schnittstellen zu vereinfachen. Wir freuen uns, </w:t>
      </w:r>
      <w:proofErr w:type="spellStart"/>
      <w:r>
        <w:rPr>
          <w:sz w:val="22"/>
        </w:rPr>
        <w:t>Quindoo</w:t>
      </w:r>
      <w:proofErr w:type="spellEnd"/>
      <w:r>
        <w:rPr>
          <w:sz w:val="22"/>
        </w:rPr>
        <w:t xml:space="preserve"> in unserem MSI Partner </w:t>
      </w:r>
      <w:proofErr w:type="spellStart"/>
      <w:r>
        <w:rPr>
          <w:sz w:val="22"/>
        </w:rPr>
        <w:t>Ecosystem</w:t>
      </w:r>
      <w:proofErr w:type="spellEnd"/>
      <w:r>
        <w:rPr>
          <w:sz w:val="22"/>
        </w:rPr>
        <w:t xml:space="preserve"> begrüßen zu dürfen.“</w:t>
      </w:r>
    </w:p>
    <w:p w:rsidRPr="00D06358" w:rsidR="004D7D31" w:rsidP="004D7D31" w:rsidRDefault="004D7D31" w14:paraId="2CCCF0D6" w14:textId="77777777">
      <w:pPr>
        <w:spacing w:line="276" w:lineRule="auto"/>
        <w:rPr>
          <w:bCs/>
          <w:sz w:val="22"/>
          <w:szCs w:val="22"/>
        </w:rPr>
      </w:pPr>
    </w:p>
    <w:p w:rsidR="004D7D31" w:rsidP="004D7D31" w:rsidRDefault="004D7D31" w14:paraId="4D4011D7" w14:textId="77777777">
      <w:pPr>
        <w:spacing w:line="276" w:lineRule="auto"/>
        <w:rPr>
          <w:sz w:val="22"/>
          <w:szCs w:val="22"/>
        </w:rPr>
      </w:pPr>
      <w:r>
        <w:rPr>
          <w:sz w:val="22"/>
        </w:rPr>
        <w:t xml:space="preserve">„Aufgrund heterogener Systemlandschaften stellt die Integration auf der Automatisierungsseite nach wie vor eine Herausforderung dar. Mit seiner MSI-Schnittstellentechnologie macht Körber einen wichtigen Schritt hin zu Plug &amp; </w:t>
      </w:r>
      <w:proofErr w:type="spellStart"/>
      <w:r>
        <w:rPr>
          <w:sz w:val="22"/>
        </w:rPr>
        <w:t>Produce</w:t>
      </w:r>
      <w:proofErr w:type="spellEnd"/>
      <w:r>
        <w:rPr>
          <w:sz w:val="22"/>
        </w:rPr>
        <w:t xml:space="preserve"> für die Vernetzung mit dem Shopfloor. </w:t>
      </w:r>
      <w:proofErr w:type="spellStart"/>
      <w:r>
        <w:rPr>
          <w:sz w:val="22"/>
        </w:rPr>
        <w:t>quiMSI</w:t>
      </w:r>
      <w:proofErr w:type="spellEnd"/>
      <w:r>
        <w:rPr>
          <w:sz w:val="22"/>
        </w:rPr>
        <w:t xml:space="preserve">, der Allrounder in Sachen L2-Integration, unterstützt dies mit einem Plugin-basierten, erweiterbaren modularen Konzept, das eine kostenreduzierte Integration innerhalb von Stunden statt Wochen ermöglicht“, erklärt Werner Huber, </w:t>
      </w:r>
      <w:proofErr w:type="spellStart"/>
      <w:r>
        <w:rPr>
          <w:sz w:val="22"/>
        </w:rPr>
        <w:t>Product</w:t>
      </w:r>
      <w:proofErr w:type="spellEnd"/>
      <w:r>
        <w:rPr>
          <w:sz w:val="22"/>
        </w:rPr>
        <w:t xml:space="preserve"> </w:t>
      </w:r>
      <w:proofErr w:type="spellStart"/>
      <w:r>
        <w:rPr>
          <w:sz w:val="22"/>
        </w:rPr>
        <w:t>Owner</w:t>
      </w:r>
      <w:proofErr w:type="spellEnd"/>
      <w:r>
        <w:rPr>
          <w:sz w:val="22"/>
        </w:rPr>
        <w:t xml:space="preserve"> (</w:t>
      </w:r>
      <w:proofErr w:type="spellStart"/>
      <w:r>
        <w:rPr>
          <w:sz w:val="22"/>
        </w:rPr>
        <w:t>quiMSI</w:t>
      </w:r>
      <w:proofErr w:type="spellEnd"/>
      <w:r>
        <w:rPr>
          <w:sz w:val="22"/>
        </w:rPr>
        <w:t xml:space="preserve">) bei </w:t>
      </w:r>
      <w:proofErr w:type="spellStart"/>
      <w:r>
        <w:rPr>
          <w:sz w:val="22"/>
        </w:rPr>
        <w:t>Quindoo</w:t>
      </w:r>
      <w:proofErr w:type="spellEnd"/>
      <w:r>
        <w:rPr>
          <w:sz w:val="22"/>
        </w:rPr>
        <w:t>.</w:t>
      </w:r>
    </w:p>
    <w:p w:rsidRPr="00D06358" w:rsidR="004D7D31" w:rsidP="004D7D31" w:rsidRDefault="004D7D31" w14:paraId="2DF9459D" w14:textId="77777777">
      <w:pPr>
        <w:spacing w:line="276" w:lineRule="auto"/>
        <w:rPr>
          <w:bCs/>
          <w:sz w:val="22"/>
          <w:szCs w:val="22"/>
        </w:rPr>
      </w:pPr>
    </w:p>
    <w:p w:rsidR="004D7D31" w:rsidP="004D7D31" w:rsidRDefault="004D7D31" w14:paraId="4EF07013" w14:textId="77777777">
      <w:pPr>
        <w:rPr>
          <w:b/>
          <w:sz w:val="22"/>
          <w:szCs w:val="22"/>
        </w:rPr>
      </w:pPr>
      <w:r>
        <w:br w:type="page"/>
      </w:r>
    </w:p>
    <w:p w:rsidR="004D7D31" w:rsidP="004D7D31" w:rsidRDefault="004D7D31" w14:paraId="79087326" w14:textId="77777777">
      <w:pPr>
        <w:spacing w:line="276" w:lineRule="auto"/>
        <w:rPr>
          <w:b/>
          <w:sz w:val="22"/>
          <w:szCs w:val="22"/>
        </w:rPr>
      </w:pPr>
      <w:r>
        <w:rPr>
          <w:b/>
          <w:sz w:val="22"/>
        </w:rPr>
        <w:lastRenderedPageBreak/>
        <w:t>Bilder:</w:t>
      </w:r>
    </w:p>
    <w:p w:rsidR="004D7D31" w:rsidP="004D7D31" w:rsidRDefault="004D7D31" w14:paraId="464EF02F" w14:textId="3755836F">
      <w:pPr>
        <w:spacing w:line="276" w:lineRule="auto"/>
        <w:rPr>
          <w:sz w:val="22"/>
          <w:szCs w:val="22"/>
        </w:rPr>
      </w:pPr>
      <w:r>
        <w:rPr>
          <w:noProof/>
        </w:rPr>
        <w:drawing>
          <wp:inline distT="0" distB="0" distL="0" distR="0" wp14:anchorId="1E7E9C11" wp14:editId="4AF3CD38">
            <wp:extent cx="2009775" cy="2071251"/>
            <wp:effectExtent l="0" t="0" r="0" b="5715"/>
            <wp:docPr id="676961957" name="Picture 1" descr="A person with curly hair and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61957" name="Picture 1" descr="A person with curly hair and glasses&#10;&#10;Description automatically generated"/>
                    <pic:cNvPicPr/>
                  </pic:nvPicPr>
                  <pic:blipFill>
                    <a:blip r:embed="rId11"/>
                    <a:stretch>
                      <a:fillRect/>
                    </a:stretch>
                  </pic:blipFill>
                  <pic:spPr>
                    <a:xfrm>
                      <a:off x="0" y="0"/>
                      <a:ext cx="2023333" cy="2085223"/>
                    </a:xfrm>
                    <a:prstGeom prst="rect">
                      <a:avLst/>
                    </a:prstGeom>
                  </pic:spPr>
                </pic:pic>
              </a:graphicData>
            </a:graphic>
          </wp:inline>
        </w:drawing>
      </w:r>
    </w:p>
    <w:p w:rsidRPr="00D06358" w:rsidR="004D7D31" w:rsidP="004D7D31" w:rsidRDefault="004D7D31" w14:paraId="5D611596" w14:textId="77777777">
      <w:pPr>
        <w:spacing w:line="276" w:lineRule="auto"/>
        <w:rPr>
          <w:sz w:val="22"/>
          <w:szCs w:val="22"/>
          <w:lang w:val="en-US"/>
        </w:rPr>
      </w:pPr>
      <w:r w:rsidRPr="00D06358">
        <w:rPr>
          <w:sz w:val="22"/>
          <w:lang w:val="en-US"/>
        </w:rPr>
        <w:t>Werner Huber, Product Owner (</w:t>
      </w:r>
      <w:proofErr w:type="spellStart"/>
      <w:r w:rsidRPr="00D06358">
        <w:rPr>
          <w:sz w:val="22"/>
          <w:lang w:val="en-US"/>
        </w:rPr>
        <w:t>quiMSI</w:t>
      </w:r>
      <w:proofErr w:type="spellEnd"/>
      <w:r w:rsidRPr="00D06358">
        <w:rPr>
          <w:sz w:val="22"/>
          <w:lang w:val="en-US"/>
        </w:rPr>
        <w:t xml:space="preserve">), </w:t>
      </w:r>
      <w:proofErr w:type="spellStart"/>
      <w:r w:rsidRPr="00D06358">
        <w:rPr>
          <w:sz w:val="22"/>
          <w:lang w:val="en-US"/>
        </w:rPr>
        <w:t>Quindoo</w:t>
      </w:r>
      <w:proofErr w:type="spellEnd"/>
      <w:r w:rsidRPr="00D06358">
        <w:rPr>
          <w:sz w:val="22"/>
          <w:lang w:val="en-US"/>
        </w:rPr>
        <w:t xml:space="preserve"> – </w:t>
      </w:r>
      <w:proofErr w:type="gramStart"/>
      <w:r w:rsidRPr="00D06358">
        <w:rPr>
          <w:sz w:val="22"/>
          <w:lang w:val="en-US"/>
        </w:rPr>
        <w:t>it</w:t>
      </w:r>
      <w:proofErr w:type="gramEnd"/>
      <w:r w:rsidRPr="00D06358">
        <w:rPr>
          <w:sz w:val="22"/>
          <w:lang w:val="en-US"/>
        </w:rPr>
        <w:t xml:space="preserve"> solutions GmbH</w:t>
      </w:r>
    </w:p>
    <w:p w:rsidR="004D7D31" w:rsidP="004D7D31" w:rsidRDefault="004D7D31" w14:paraId="70860583" w14:textId="77777777">
      <w:pPr>
        <w:spacing w:line="276" w:lineRule="auto"/>
        <w:rPr>
          <w:i/>
          <w:iCs/>
          <w:sz w:val="22"/>
          <w:szCs w:val="22"/>
          <w:lang w:val="en-US"/>
        </w:rPr>
      </w:pPr>
    </w:p>
    <w:p w:rsidRPr="00F8238E" w:rsidR="004D7D31" w:rsidP="004D7D31" w:rsidRDefault="00D06358" w14:paraId="608E739D" w14:textId="175AFA06">
      <w:pPr>
        <w:spacing w:line="276" w:lineRule="auto"/>
        <w:rPr>
          <w:rFonts w:cs="Arial"/>
          <w:sz w:val="22"/>
          <w:szCs w:val="22"/>
        </w:rPr>
      </w:pPr>
      <w:r>
        <w:rPr>
          <w:noProof/>
          <w:sz w:val="22"/>
        </w:rPr>
        <w:drawing>
          <wp:inline distT="0" distB="0" distL="0" distR="0" wp14:anchorId="18366C8F" wp14:editId="7AEF5C26">
            <wp:extent cx="3114675" cy="207645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4675" cy="2076450"/>
                    </a:xfrm>
                    <a:prstGeom prst="rect">
                      <a:avLst/>
                    </a:prstGeom>
                    <a:noFill/>
                    <a:ln>
                      <a:noFill/>
                    </a:ln>
                  </pic:spPr>
                </pic:pic>
              </a:graphicData>
            </a:graphic>
          </wp:inline>
        </w:drawing>
      </w:r>
    </w:p>
    <w:p w:rsidRPr="007A35E0" w:rsidR="004D7D31" w:rsidP="004D7D31" w:rsidRDefault="004D7D31" w14:paraId="29EDD9CD" w14:textId="77777777">
      <w:pPr>
        <w:spacing w:line="276" w:lineRule="auto"/>
        <w:rPr>
          <w:rFonts w:cs="Arial"/>
          <w:sz w:val="22"/>
        </w:rPr>
      </w:pPr>
      <w:r>
        <w:rPr>
          <w:sz w:val="22"/>
        </w:rPr>
        <w:t xml:space="preserve">Lars Hornung, Senior </w:t>
      </w:r>
      <w:proofErr w:type="spellStart"/>
      <w:r>
        <w:rPr>
          <w:sz w:val="22"/>
        </w:rPr>
        <w:t>Principal</w:t>
      </w:r>
      <w:proofErr w:type="spellEnd"/>
      <w:r>
        <w:rPr>
          <w:sz w:val="22"/>
        </w:rPr>
        <w:t xml:space="preserve"> </w:t>
      </w:r>
      <w:proofErr w:type="spellStart"/>
      <w:r>
        <w:rPr>
          <w:sz w:val="22"/>
        </w:rPr>
        <w:t>Alliances</w:t>
      </w:r>
      <w:proofErr w:type="spellEnd"/>
      <w:r>
        <w:rPr>
          <w:sz w:val="22"/>
        </w:rPr>
        <w:t xml:space="preserve"> &amp; Technology Partners Software, Körber-Geschäftsfeld Pharma</w:t>
      </w:r>
    </w:p>
    <w:p w:rsidRPr="00D06358" w:rsidR="004D7D31" w:rsidP="004D7D31" w:rsidRDefault="004D7D31" w14:paraId="24C95794" w14:textId="77777777">
      <w:pPr>
        <w:spacing w:line="276" w:lineRule="auto"/>
        <w:rPr>
          <w:sz w:val="22"/>
          <w:szCs w:val="22"/>
        </w:rPr>
      </w:pPr>
    </w:p>
    <w:p w:rsidRPr="00CE7574" w:rsidR="004D7D31" w:rsidP="004D7D31" w:rsidRDefault="004D7D31" w14:paraId="5B3194E4" w14:textId="77777777">
      <w:pPr>
        <w:jc w:val="both"/>
        <w:rPr>
          <w:b/>
          <w:sz w:val="22"/>
          <w:szCs w:val="22"/>
        </w:rPr>
      </w:pPr>
      <w:r>
        <w:rPr>
          <w:b/>
          <w:sz w:val="22"/>
        </w:rPr>
        <w:t xml:space="preserve">Über </w:t>
      </w:r>
      <w:proofErr w:type="spellStart"/>
      <w:r>
        <w:rPr>
          <w:b/>
          <w:sz w:val="22"/>
        </w:rPr>
        <w:t>Quindoo</w:t>
      </w:r>
      <w:proofErr w:type="spellEnd"/>
    </w:p>
    <w:p w:rsidRPr="002A4B63" w:rsidR="004D7D31" w:rsidP="004D7D31" w:rsidRDefault="004D7D31" w14:paraId="1829DDA6" w14:textId="08B2D186">
      <w:pPr>
        <w:spacing w:line="276" w:lineRule="auto"/>
        <w:rPr>
          <w:rFonts w:cs="Arial"/>
          <w:sz w:val="22"/>
        </w:rPr>
      </w:pPr>
      <w:r>
        <w:rPr>
          <w:sz w:val="22"/>
        </w:rPr>
        <w:t xml:space="preserve">Wir bei </w:t>
      </w:r>
      <w:proofErr w:type="spellStart"/>
      <w:r>
        <w:rPr>
          <w:sz w:val="22"/>
        </w:rPr>
        <w:t>Quindoo</w:t>
      </w:r>
      <w:proofErr w:type="spellEnd"/>
      <w:r>
        <w:rPr>
          <w:sz w:val="22"/>
        </w:rPr>
        <w:t xml:space="preserve"> – </w:t>
      </w:r>
      <w:proofErr w:type="spellStart"/>
      <w:r>
        <w:rPr>
          <w:sz w:val="22"/>
        </w:rPr>
        <w:t>it</w:t>
      </w:r>
      <w:proofErr w:type="spellEnd"/>
      <w:r>
        <w:rPr>
          <w:sz w:val="22"/>
        </w:rPr>
        <w:t xml:space="preserve"> </w:t>
      </w:r>
      <w:proofErr w:type="spellStart"/>
      <w:r>
        <w:rPr>
          <w:sz w:val="22"/>
        </w:rPr>
        <w:t>solutions</w:t>
      </w:r>
      <w:proofErr w:type="spellEnd"/>
      <w:r>
        <w:rPr>
          <w:sz w:val="22"/>
        </w:rPr>
        <w:t xml:space="preserve"> GmbH haben uns auf die Bereitstellung innovativer, auf den Produktionssektor zugeschnittener Lösungen spezialisiert</w:t>
      </w:r>
      <w:r w:rsidR="00D06358">
        <w:rPr>
          <w:sz w:val="22"/>
        </w:rPr>
        <w:t xml:space="preserve">, mit </w:t>
      </w:r>
      <w:r>
        <w:rPr>
          <w:sz w:val="22"/>
        </w:rPr>
        <w:t>Schwerpunkt auf der pharmazeutischen Industrie. Dank jahrelanger Erfahrung haben wir in enger Zusammenarbeit mit unseren Kunden spezielle Tools und Technologien entwickelt, die inzwischen zu funktionsstarken Produkten avanciert sind. Unser Hauptaugenmerk liegt auf Manufacturing IT, wo wir eine nahtlose vertikale und horizontale Systemintegration zur Optimierung von Produktionsprozessen vorantreiben.</w:t>
      </w:r>
    </w:p>
    <w:p w:rsidRPr="00D06358" w:rsidR="004D7D31" w:rsidP="004D7D31" w:rsidRDefault="004D7D31" w14:paraId="1928F596" w14:textId="77777777">
      <w:pPr>
        <w:spacing w:line="276" w:lineRule="auto"/>
        <w:rPr>
          <w:sz w:val="22"/>
          <w:szCs w:val="22"/>
        </w:rPr>
      </w:pPr>
    </w:p>
    <w:p w:rsidRPr="00D06358" w:rsidR="004D7D31" w:rsidP="004D7D31" w:rsidRDefault="004D7D31" w14:paraId="53622B85" w14:textId="77777777">
      <w:pPr>
        <w:rPr>
          <w:b/>
          <w:sz w:val="22"/>
          <w:szCs w:val="22"/>
          <w:lang w:val="en-US"/>
        </w:rPr>
      </w:pPr>
      <w:proofErr w:type="spellStart"/>
      <w:r w:rsidRPr="00D06358">
        <w:rPr>
          <w:b/>
          <w:sz w:val="22"/>
          <w:lang w:val="en-US"/>
        </w:rPr>
        <w:t>Kontakt</w:t>
      </w:r>
      <w:proofErr w:type="spellEnd"/>
    </w:p>
    <w:p w:rsidRPr="00D06358" w:rsidR="004D7D31" w:rsidP="004D7D31" w:rsidRDefault="004D7D31" w14:paraId="782C77B6" w14:textId="77777777">
      <w:pPr>
        <w:spacing w:line="276" w:lineRule="auto"/>
        <w:rPr>
          <w:sz w:val="22"/>
          <w:szCs w:val="22"/>
          <w:lang w:val="en-US"/>
        </w:rPr>
      </w:pPr>
      <w:r w:rsidRPr="00D06358">
        <w:rPr>
          <w:sz w:val="22"/>
          <w:lang w:val="en-US"/>
        </w:rPr>
        <w:t>Werner Huber</w:t>
      </w:r>
    </w:p>
    <w:p w:rsidRPr="00D06358" w:rsidR="004D7D31" w:rsidP="004D7D31" w:rsidRDefault="004D7D31" w14:paraId="5CF97E9F" w14:textId="77777777">
      <w:pPr>
        <w:spacing w:line="276" w:lineRule="auto"/>
        <w:rPr>
          <w:sz w:val="22"/>
          <w:szCs w:val="22"/>
          <w:lang w:val="en-US"/>
        </w:rPr>
      </w:pPr>
      <w:r w:rsidRPr="00D06358">
        <w:rPr>
          <w:sz w:val="22"/>
          <w:lang w:val="en-US"/>
        </w:rPr>
        <w:t>Product Owner (</w:t>
      </w:r>
      <w:proofErr w:type="spellStart"/>
      <w:r w:rsidRPr="00D06358">
        <w:rPr>
          <w:sz w:val="22"/>
          <w:lang w:val="en-US"/>
        </w:rPr>
        <w:t>quiMSI</w:t>
      </w:r>
      <w:proofErr w:type="spellEnd"/>
      <w:r w:rsidRPr="00D06358">
        <w:rPr>
          <w:sz w:val="22"/>
          <w:lang w:val="en-US"/>
        </w:rPr>
        <w:t>)</w:t>
      </w:r>
    </w:p>
    <w:p w:rsidR="004D7D31" w:rsidP="004D7D31" w:rsidRDefault="004D7D31" w14:paraId="6A7B7D30" w14:textId="77777777">
      <w:pPr>
        <w:spacing w:line="276" w:lineRule="auto"/>
        <w:rPr>
          <w:sz w:val="22"/>
          <w:lang w:val="en-US"/>
        </w:rPr>
      </w:pPr>
      <w:proofErr w:type="spellStart"/>
      <w:r w:rsidRPr="00D06358">
        <w:rPr>
          <w:sz w:val="22"/>
          <w:lang w:val="en-US"/>
        </w:rPr>
        <w:t>Quindoo</w:t>
      </w:r>
      <w:proofErr w:type="spellEnd"/>
      <w:r w:rsidRPr="00D06358">
        <w:rPr>
          <w:sz w:val="22"/>
          <w:lang w:val="en-US"/>
        </w:rPr>
        <w:t xml:space="preserve"> – </w:t>
      </w:r>
      <w:proofErr w:type="gramStart"/>
      <w:r w:rsidRPr="00D06358">
        <w:rPr>
          <w:sz w:val="22"/>
          <w:lang w:val="en-US"/>
        </w:rPr>
        <w:t>it</w:t>
      </w:r>
      <w:proofErr w:type="gramEnd"/>
      <w:r w:rsidRPr="00D06358">
        <w:rPr>
          <w:sz w:val="22"/>
          <w:lang w:val="en-US"/>
        </w:rPr>
        <w:t xml:space="preserve"> solutions GmbH</w:t>
      </w:r>
    </w:p>
    <w:p w:rsidRPr="00D06358" w:rsidR="00D06358" w:rsidP="00D06358" w:rsidRDefault="00D06358" w14:paraId="393F3A15" w14:textId="77777777">
      <w:pPr>
        <w:spacing w:line="276" w:lineRule="auto"/>
        <w:rPr>
          <w:sz w:val="22"/>
          <w:szCs w:val="22"/>
        </w:rPr>
      </w:pPr>
      <w:r w:rsidRPr="00D06358">
        <w:rPr>
          <w:sz w:val="22"/>
          <w:szCs w:val="22"/>
        </w:rPr>
        <w:t>T: +43 5372 208 11 0</w:t>
      </w:r>
    </w:p>
    <w:p w:rsidRPr="00D06358" w:rsidR="00D06358" w:rsidP="00D06358" w:rsidRDefault="00D06358" w14:paraId="29F322C7" w14:textId="49A4004F">
      <w:pPr>
        <w:spacing w:line="276" w:lineRule="auto"/>
        <w:rPr>
          <w:sz w:val="22"/>
          <w:szCs w:val="22"/>
        </w:rPr>
      </w:pPr>
      <w:r w:rsidRPr="00D06358">
        <w:rPr>
          <w:sz w:val="22"/>
          <w:szCs w:val="22"/>
        </w:rPr>
        <w:t>E-Mail: info@quindoo.at</w:t>
      </w:r>
    </w:p>
    <w:p w:rsidRPr="00D06358" w:rsidR="000D382C" w:rsidP="00241DD5" w:rsidRDefault="000D382C" w14:paraId="1DE21416" w14:textId="77777777">
      <w:pPr>
        <w:spacing w:line="276" w:lineRule="auto"/>
        <w:rPr>
          <w:sz w:val="22"/>
          <w:szCs w:val="22"/>
        </w:rPr>
      </w:pPr>
    </w:p>
    <w:p w:rsidR="00D06358" w:rsidRDefault="00D06358" w14:paraId="16645864" w14:textId="77777777">
      <w:pPr>
        <w:rPr>
          <w:b/>
          <w:sz w:val="22"/>
        </w:rPr>
      </w:pPr>
      <w:r>
        <w:rPr>
          <w:b/>
          <w:sz w:val="22"/>
        </w:rPr>
        <w:br w:type="page"/>
      </w:r>
    </w:p>
    <w:p w:rsidRPr="00EE06B9" w:rsidR="00EE06B9" w:rsidP="00EE06B9" w:rsidRDefault="00EE06B9" w14:paraId="3D8D5BC2" w14:textId="4BAF1278">
      <w:pPr>
        <w:jc w:val="both"/>
        <w:rPr>
          <w:rFonts w:cs="Arial"/>
          <w:b/>
          <w:sz w:val="22"/>
          <w:szCs w:val="22"/>
        </w:rPr>
      </w:pPr>
      <w:r>
        <w:rPr>
          <w:b/>
          <w:sz w:val="22"/>
        </w:rPr>
        <w:lastRenderedPageBreak/>
        <w:t>Über Körber</w:t>
      </w:r>
    </w:p>
    <w:p w:rsidRPr="00EE06B9" w:rsidR="00EE06B9" w:rsidP="00EE06B9" w:rsidRDefault="00EE06B9" w14:paraId="7306013B" w14:textId="74B06F11">
      <w:pPr>
        <w:spacing w:line="280" w:lineRule="exact"/>
        <w:rPr>
          <w:rFonts w:cs="Arial"/>
          <w:sz w:val="22"/>
          <w:szCs w:val="22"/>
        </w:rPr>
      </w:pPr>
      <w:r>
        <w:rPr>
          <w:sz w:val="22"/>
        </w:rPr>
        <w:t>Wir sind Körber – ein internationaler Technologiekonzern mit rund 13.000 Mitarbeitern an über 100 Standorten weltweit und einem gemeinsamen Ziel: Wir setzen unternehmerisches Denken in Kundenerfolge um und gestalten den technologischen Wandel. In den Geschäftsfeldern Digital, Pharma, Supply Chain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rsidRPr="00EE06B9" w:rsidR="00EE06B9" w:rsidP="00EE06B9" w:rsidRDefault="00EE06B9" w14:paraId="486A39E1" w14:textId="77777777">
      <w:pPr>
        <w:spacing w:line="280" w:lineRule="exact"/>
        <w:rPr>
          <w:rFonts w:cs="Arial"/>
          <w:sz w:val="22"/>
          <w:szCs w:val="22"/>
        </w:rPr>
      </w:pPr>
    </w:p>
    <w:p w:rsidRPr="00EE06B9" w:rsidR="00EE06B9" w:rsidP="00EE06B9" w:rsidRDefault="00EE06B9" w14:paraId="2E3B59E9" w14:textId="77777777">
      <w:pPr>
        <w:spacing w:line="280" w:lineRule="exact"/>
        <w:rPr>
          <w:rFonts w:cs="Arial"/>
          <w:sz w:val="22"/>
          <w:szCs w:val="22"/>
        </w:rPr>
      </w:pPr>
      <w:r>
        <w:rPr>
          <w:sz w:val="22"/>
        </w:rPr>
        <w:t xml:space="preserve">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Gentherapieproduktion. Die Werum PAS-X MES Suite ist das weltweit führende Manufacturing </w:t>
      </w:r>
      <w:proofErr w:type="spellStart"/>
      <w:r>
        <w:rPr>
          <w:sz w:val="22"/>
        </w:rPr>
        <w:t>Execution</w:t>
      </w:r>
      <w:proofErr w:type="spellEnd"/>
      <w:r>
        <w:rPr>
          <w:sz w:val="22"/>
        </w:rPr>
        <w:t xml:space="preserve"> System für die Pharma-, Biotech- und Zell- &amp; Gentherapie. Unsere Werum PAS-X </w:t>
      </w:r>
      <w:proofErr w:type="spellStart"/>
      <w:r>
        <w:rPr>
          <w:sz w:val="22"/>
        </w:rPr>
        <w:t>Savvy</w:t>
      </w:r>
      <w:proofErr w:type="spellEnd"/>
      <w:r>
        <w:rPr>
          <w:sz w:val="22"/>
        </w:rPr>
        <w:t xml:space="preserve"> Suite beschleunigt die Kommerzialisierung von Produkten durch Datenanalyse- und KI-Lösungen und deckt verborgene Unternehmenswerte auf.</w:t>
      </w:r>
    </w:p>
    <w:p w:rsidRPr="00EE06B9" w:rsidR="00EE06B9" w:rsidP="00EE06B9" w:rsidRDefault="00EE06B9" w14:paraId="35F50C13" w14:textId="77777777">
      <w:pPr>
        <w:spacing w:line="280" w:lineRule="exact"/>
        <w:rPr>
          <w:rFonts w:cs="Arial"/>
          <w:sz w:val="22"/>
          <w:szCs w:val="22"/>
        </w:rPr>
      </w:pPr>
    </w:p>
    <w:p w:rsidRPr="00EE06B9" w:rsidR="00DB2F7D" w:rsidP="00DB2F7D" w:rsidRDefault="00000000" w14:paraId="550E8D1B" w14:textId="77777777">
      <w:pPr>
        <w:rPr>
          <w:rFonts w:cs="Arial"/>
          <w:sz w:val="22"/>
          <w:szCs w:val="22"/>
        </w:rPr>
      </w:pPr>
      <w:hyperlink w:history="1" r:id="rId13">
        <w:r>
          <w:rPr>
            <w:rStyle w:val="Hyperlink"/>
            <w:sz w:val="22"/>
          </w:rPr>
          <w:t>www.koerber-pharma.com</w:t>
        </w:r>
      </w:hyperlink>
    </w:p>
    <w:p w:rsidRPr="00EE06B9" w:rsidR="00C109A2" w:rsidP="001D3146" w:rsidRDefault="00C109A2" w14:paraId="3A9A5B80" w14:textId="77777777">
      <w:pPr>
        <w:spacing w:line="276" w:lineRule="auto"/>
        <w:rPr>
          <w:sz w:val="22"/>
          <w:szCs w:val="22"/>
        </w:rPr>
      </w:pPr>
    </w:p>
    <w:p w:rsidRPr="00EE06B9" w:rsidR="000966CF" w:rsidP="000966CF" w:rsidRDefault="000966CF" w14:paraId="15112E68" w14:textId="5B70307E">
      <w:pPr>
        <w:rPr>
          <w:b/>
          <w:sz w:val="22"/>
          <w:szCs w:val="22"/>
        </w:rPr>
      </w:pPr>
      <w:r>
        <w:rPr>
          <w:b/>
          <w:sz w:val="22"/>
        </w:rPr>
        <w:t>Kontakt:</w:t>
      </w:r>
    </w:p>
    <w:p w:rsidRPr="00D06358" w:rsidR="000966CF" w:rsidP="000966CF" w:rsidRDefault="000966CF" w14:paraId="4F2DFCDC" w14:textId="77777777">
      <w:pPr>
        <w:jc w:val="both"/>
        <w:rPr>
          <w:sz w:val="22"/>
          <w:szCs w:val="22"/>
          <w:lang w:val="en-US"/>
        </w:rPr>
      </w:pPr>
      <w:r w:rsidRPr="00D06358">
        <w:rPr>
          <w:sz w:val="22"/>
          <w:lang w:val="en-US"/>
        </w:rPr>
        <w:t>Dirk Ebbecke</w:t>
      </w:r>
    </w:p>
    <w:p w:rsidRPr="00D06358" w:rsidR="00042617" w:rsidP="00042617" w:rsidRDefault="002B4CC2" w14:paraId="38EB151C" w14:textId="5D5CA0D4">
      <w:pPr>
        <w:jc w:val="both"/>
        <w:rPr>
          <w:sz w:val="22"/>
          <w:szCs w:val="22"/>
          <w:lang w:val="en-US"/>
        </w:rPr>
      </w:pPr>
      <w:r w:rsidRPr="00D06358">
        <w:rPr>
          <w:sz w:val="22"/>
          <w:lang w:val="en-US"/>
        </w:rPr>
        <w:t>Körber-</w:t>
      </w:r>
      <w:proofErr w:type="spellStart"/>
      <w:r w:rsidRPr="00D06358">
        <w:rPr>
          <w:sz w:val="22"/>
          <w:lang w:val="en-US"/>
        </w:rPr>
        <w:t>Geschäftsfeld</w:t>
      </w:r>
      <w:proofErr w:type="spellEnd"/>
      <w:r w:rsidRPr="00D06358">
        <w:rPr>
          <w:sz w:val="22"/>
          <w:lang w:val="en-US"/>
        </w:rPr>
        <w:t xml:space="preserve"> Pharma</w:t>
      </w:r>
    </w:p>
    <w:p w:rsidRPr="00D06358" w:rsidR="00042617" w:rsidP="00042617" w:rsidRDefault="00042617" w14:paraId="2D95A4EC" w14:textId="046F31E1">
      <w:pPr>
        <w:jc w:val="both"/>
        <w:rPr>
          <w:sz w:val="22"/>
          <w:szCs w:val="22"/>
          <w:lang w:val="en-US"/>
        </w:rPr>
      </w:pPr>
      <w:r w:rsidRPr="00D06358">
        <w:rPr>
          <w:sz w:val="22"/>
          <w:lang w:val="en-US"/>
        </w:rPr>
        <w:t>Head of Product Marketing</w:t>
      </w:r>
    </w:p>
    <w:p w:rsidRPr="00EC6DC1" w:rsidR="00042617" w:rsidP="00042617" w:rsidRDefault="00042617" w14:paraId="3F9CEF0A" w14:textId="77777777">
      <w:pPr>
        <w:jc w:val="both"/>
        <w:rPr>
          <w:sz w:val="22"/>
          <w:szCs w:val="22"/>
        </w:rPr>
      </w:pPr>
      <w:r>
        <w:rPr>
          <w:sz w:val="22"/>
        </w:rPr>
        <w:t>T: +49 4131 8900-0</w:t>
      </w:r>
    </w:p>
    <w:p w:rsidRPr="00EC6DC1" w:rsidR="000966CF" w:rsidP="000966CF" w:rsidRDefault="000966CF" w14:paraId="2679601A" w14:textId="50254079">
      <w:pPr>
        <w:jc w:val="both"/>
        <w:rPr>
          <w:sz w:val="22"/>
          <w:szCs w:val="22"/>
        </w:rPr>
      </w:pPr>
      <w:r>
        <w:rPr>
          <w:sz w:val="22"/>
        </w:rPr>
        <w:t>E-Mail: dirk.ebbecke@koerber.com</w:t>
      </w:r>
    </w:p>
    <w:p w:rsidRPr="00EC6DC1" w:rsidR="00B24FF3" w:rsidP="00B24FF3" w:rsidRDefault="00B24FF3" w14:paraId="7C66FB6A" w14:textId="77777777">
      <w:pPr>
        <w:spacing w:line="276" w:lineRule="auto"/>
        <w:jc w:val="both"/>
        <w:rPr>
          <w:sz w:val="22"/>
          <w:szCs w:val="22"/>
        </w:rPr>
      </w:pPr>
    </w:p>
    <w:p w:rsidRPr="00EC6DC1" w:rsidR="00131F95" w:rsidP="00407303" w:rsidRDefault="00131F95" w14:paraId="15C806B3" w14:textId="77777777">
      <w:pPr>
        <w:rPr>
          <w:rFonts w:cs="Arial"/>
          <w:sz w:val="22"/>
          <w:szCs w:val="22"/>
          <w:highlight w:val="yellow"/>
        </w:rPr>
      </w:pPr>
    </w:p>
    <w:sectPr w:rsidRPr="00EC6DC1" w:rsidR="00131F95" w:rsidSect="008866B7">
      <w:headerReference w:type="even" r:id="rId14"/>
      <w:headerReference w:type="default" r:id="rId15"/>
      <w:footerReference w:type="default" r:id="rId16"/>
      <w:headerReference w:type="first" r:id="rId17"/>
      <w:footerReference w:type="first" r:id="rId18"/>
      <w:type w:val="continuous"/>
      <w:pgSz w:w="11906" w:h="16838" w:orient="portrait"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7792" w:rsidRDefault="00E07792" w14:paraId="5A0AC1BE" w14:textId="77777777">
      <w:r>
        <w:separator/>
      </w:r>
    </w:p>
  </w:endnote>
  <w:endnote w:type="continuationSeparator" w:id="0">
    <w:p w:rsidR="00E07792" w:rsidRDefault="00E07792" w14:paraId="3F172E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0B64" w:rsidP="003A6817" w:rsidRDefault="00870B64" w14:paraId="5C67B848" w14:textId="346D6AA5">
    <w:pPr>
      <w:pStyle w:val="Footer"/>
      <w:jc w:val="right"/>
      <w:rPr>
        <w:rStyle w:val="PageNumber"/>
      </w:rPr>
    </w:pPr>
  </w:p>
  <w:p w:rsidRPr="005364DE" w:rsidR="00421347" w:rsidP="003A6817" w:rsidRDefault="00870B64" w14:paraId="12158956" w14:textId="61B29E7B">
    <w:pPr>
      <w:pStyle w:val="Footer"/>
      <w:jc w:val="right"/>
      <w:rPr>
        <w:sz w:val="16"/>
        <w:szCs w:val="16"/>
      </w:rPr>
    </w:pPr>
    <w:r>
      <w:rPr>
        <w:rStyle w:val="PageNumber"/>
        <w:sz w:val="12"/>
      </w:rPr>
      <w:br/>
    </w:r>
    <w:r w:rsidRPr="005364DE" w:rsidR="00E66F39">
      <w:rPr>
        <w:rStyle w:val="PageNumber"/>
        <w:sz w:val="16"/>
      </w:rPr>
      <w:fldChar w:fldCharType="begin"/>
    </w:r>
    <w:r w:rsidRPr="005364DE" w:rsidR="003A6817">
      <w:rPr>
        <w:rStyle w:val="PageNumber"/>
        <w:sz w:val="16"/>
      </w:rPr>
      <w:instrText xml:space="preserve">PAGE  </w:instrText>
    </w:r>
    <w:r w:rsidRPr="005364DE" w:rsidR="00E66F39">
      <w:rPr>
        <w:rStyle w:val="PageNumber"/>
        <w:sz w:val="16"/>
      </w:rPr>
      <w:fldChar w:fldCharType="separate"/>
    </w:r>
    <w:r w:rsidR="00EC523E">
      <w:rPr>
        <w:rStyle w:val="PageNumber"/>
        <w:sz w:val="16"/>
      </w:rPr>
      <w:t>2</w:t>
    </w:r>
    <w:r w:rsidRPr="005364DE" w:rsidR="00E66F39">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E0B53" w:rsidR="00651828" w:rsidP="00131F95" w:rsidRDefault="00131F95" w14:paraId="1896CF84" w14:textId="5BCE1960">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7792" w:rsidRDefault="00E07792" w14:paraId="63A23C50" w14:textId="77777777">
      <w:r>
        <w:separator/>
      </w:r>
    </w:p>
  </w:footnote>
  <w:footnote w:type="continuationSeparator" w:id="0">
    <w:p w:rsidR="00E07792" w:rsidRDefault="00E07792" w14:paraId="6966B5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08BE" w:rsidRDefault="00EB4D3B" w14:paraId="156EA0A9" w14:textId="7777777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12E8" w:rsidRDefault="004712E8" w14:paraId="7EEC1303" w14:textId="77777777">
    <w:pPr>
      <w:pStyle w:val="Header"/>
    </w:pPr>
  </w:p>
  <w:p w:rsidR="004712E8" w:rsidRDefault="004712E8" w14:paraId="41A266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4665C" w:rsidR="0035566F" w:rsidP="00E4665C" w:rsidRDefault="008B6727" w14:paraId="1074CBA1" w14:textId="77777777">
    <w:pPr>
      <w:pStyle w:val="Header"/>
      <w:jc w:val="right"/>
      <w:rPr>
        <w:color w:val="595959" w:themeColor="text1" w:themeTint="A6"/>
        <w:spacing w:val="20"/>
        <w:sz w:val="40"/>
        <w:szCs w:val="40"/>
      </w:rPr>
    </w:pPr>
    <w:r>
      <w:rPr>
        <w:sz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rPr>
      <w:t>Pressemitteilung</w:t>
    </w:r>
  </w:p>
  <w:p w:rsidR="00131F95" w:rsidRDefault="00131F95" w14:paraId="6BB4A3A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hint="default" w:ascii="Arial" w:hAnsi="Arial" w:eastAsia="Times"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hint="default" w:ascii="Arial" w:hAnsi="Arial" w:eastAsia="Times"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919287654">
    <w:abstractNumId w:val="0"/>
  </w:num>
  <w:num w:numId="2" w16cid:durableId="102979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US" w:vendorID="64" w:dllVersion="0" w:nlCheck="1" w:checkStyle="0" w:appName="MSWord"/>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00000"/>
    <w:rsid w:val="000119B9"/>
    <w:rsid w:val="000123DC"/>
    <w:rsid w:val="000127C0"/>
    <w:rsid w:val="00021B25"/>
    <w:rsid w:val="00025A5E"/>
    <w:rsid w:val="00042617"/>
    <w:rsid w:val="00044325"/>
    <w:rsid w:val="000501EE"/>
    <w:rsid w:val="0007065A"/>
    <w:rsid w:val="00070F97"/>
    <w:rsid w:val="00086C24"/>
    <w:rsid w:val="000900C7"/>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7A79"/>
    <w:rsid w:val="001112F6"/>
    <w:rsid w:val="001163E3"/>
    <w:rsid w:val="00122F2B"/>
    <w:rsid w:val="001269B9"/>
    <w:rsid w:val="00131F95"/>
    <w:rsid w:val="00132D80"/>
    <w:rsid w:val="00135FE7"/>
    <w:rsid w:val="001559CE"/>
    <w:rsid w:val="00163984"/>
    <w:rsid w:val="00173D63"/>
    <w:rsid w:val="001760B4"/>
    <w:rsid w:val="00176EC2"/>
    <w:rsid w:val="00194CF7"/>
    <w:rsid w:val="001B1F3F"/>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75A"/>
    <w:rsid w:val="00215434"/>
    <w:rsid w:val="002228D1"/>
    <w:rsid w:val="00224B07"/>
    <w:rsid w:val="00225B4C"/>
    <w:rsid w:val="00225B87"/>
    <w:rsid w:val="00237D0E"/>
    <w:rsid w:val="00241DD5"/>
    <w:rsid w:val="0024425A"/>
    <w:rsid w:val="002518D3"/>
    <w:rsid w:val="00251B0F"/>
    <w:rsid w:val="00252B89"/>
    <w:rsid w:val="00253260"/>
    <w:rsid w:val="00290D5F"/>
    <w:rsid w:val="00291323"/>
    <w:rsid w:val="00296A56"/>
    <w:rsid w:val="002A14D0"/>
    <w:rsid w:val="002B4B13"/>
    <w:rsid w:val="002B4CC2"/>
    <w:rsid w:val="002B62B0"/>
    <w:rsid w:val="002C4B8E"/>
    <w:rsid w:val="002C5AE1"/>
    <w:rsid w:val="002E3589"/>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15E7"/>
    <w:rsid w:val="003D23C8"/>
    <w:rsid w:val="003F562C"/>
    <w:rsid w:val="004004D6"/>
    <w:rsid w:val="00401BCF"/>
    <w:rsid w:val="00407303"/>
    <w:rsid w:val="00417F37"/>
    <w:rsid w:val="00421347"/>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77DA"/>
    <w:rsid w:val="004B11F5"/>
    <w:rsid w:val="004B1C0F"/>
    <w:rsid w:val="004B708E"/>
    <w:rsid w:val="004C0274"/>
    <w:rsid w:val="004C0577"/>
    <w:rsid w:val="004D7D31"/>
    <w:rsid w:val="004E5E04"/>
    <w:rsid w:val="004E6AF8"/>
    <w:rsid w:val="004F28F0"/>
    <w:rsid w:val="0051667E"/>
    <w:rsid w:val="00522C08"/>
    <w:rsid w:val="005364DE"/>
    <w:rsid w:val="00536EA9"/>
    <w:rsid w:val="005378C7"/>
    <w:rsid w:val="00542DE0"/>
    <w:rsid w:val="005634D5"/>
    <w:rsid w:val="00564ADD"/>
    <w:rsid w:val="00566418"/>
    <w:rsid w:val="00591616"/>
    <w:rsid w:val="005A4F2A"/>
    <w:rsid w:val="005C20AB"/>
    <w:rsid w:val="005D1326"/>
    <w:rsid w:val="005D27A1"/>
    <w:rsid w:val="005E0EFF"/>
    <w:rsid w:val="005F29F1"/>
    <w:rsid w:val="00611AEC"/>
    <w:rsid w:val="00615216"/>
    <w:rsid w:val="00616B33"/>
    <w:rsid w:val="0062598D"/>
    <w:rsid w:val="00651240"/>
    <w:rsid w:val="00651828"/>
    <w:rsid w:val="00671E96"/>
    <w:rsid w:val="00676101"/>
    <w:rsid w:val="00680C92"/>
    <w:rsid w:val="00681C86"/>
    <w:rsid w:val="00686616"/>
    <w:rsid w:val="006915A5"/>
    <w:rsid w:val="006B01CD"/>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C2EE6"/>
    <w:rsid w:val="007C610B"/>
    <w:rsid w:val="007E3285"/>
    <w:rsid w:val="00804B35"/>
    <w:rsid w:val="0083354B"/>
    <w:rsid w:val="008568F9"/>
    <w:rsid w:val="00865D48"/>
    <w:rsid w:val="0087091C"/>
    <w:rsid w:val="00870B64"/>
    <w:rsid w:val="0087269C"/>
    <w:rsid w:val="0087432E"/>
    <w:rsid w:val="0088350C"/>
    <w:rsid w:val="008866B7"/>
    <w:rsid w:val="00891C0A"/>
    <w:rsid w:val="008940E1"/>
    <w:rsid w:val="008A50F6"/>
    <w:rsid w:val="008A5B4B"/>
    <w:rsid w:val="008B0A9B"/>
    <w:rsid w:val="008B5F55"/>
    <w:rsid w:val="008B6727"/>
    <w:rsid w:val="008C4915"/>
    <w:rsid w:val="008C7D73"/>
    <w:rsid w:val="008D19EE"/>
    <w:rsid w:val="008D3C5F"/>
    <w:rsid w:val="008F4AFF"/>
    <w:rsid w:val="009055E1"/>
    <w:rsid w:val="00923B23"/>
    <w:rsid w:val="009267CD"/>
    <w:rsid w:val="00932502"/>
    <w:rsid w:val="0093268B"/>
    <w:rsid w:val="009367B5"/>
    <w:rsid w:val="00946F6F"/>
    <w:rsid w:val="00947913"/>
    <w:rsid w:val="009564D8"/>
    <w:rsid w:val="0096257B"/>
    <w:rsid w:val="00965B96"/>
    <w:rsid w:val="009710CE"/>
    <w:rsid w:val="00975C97"/>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603D7"/>
    <w:rsid w:val="00A64345"/>
    <w:rsid w:val="00A6436A"/>
    <w:rsid w:val="00A665AA"/>
    <w:rsid w:val="00A72B66"/>
    <w:rsid w:val="00A74CE1"/>
    <w:rsid w:val="00A77DB9"/>
    <w:rsid w:val="00A840E6"/>
    <w:rsid w:val="00A858AA"/>
    <w:rsid w:val="00A93709"/>
    <w:rsid w:val="00A93C8F"/>
    <w:rsid w:val="00AA2C5E"/>
    <w:rsid w:val="00AB4A85"/>
    <w:rsid w:val="00AC17CE"/>
    <w:rsid w:val="00AD243F"/>
    <w:rsid w:val="00AD3F83"/>
    <w:rsid w:val="00AD70F8"/>
    <w:rsid w:val="00AD790A"/>
    <w:rsid w:val="00AE165A"/>
    <w:rsid w:val="00AE5A61"/>
    <w:rsid w:val="00AE7A09"/>
    <w:rsid w:val="00AF4BC8"/>
    <w:rsid w:val="00AF599D"/>
    <w:rsid w:val="00B1218E"/>
    <w:rsid w:val="00B24FF3"/>
    <w:rsid w:val="00B27821"/>
    <w:rsid w:val="00B3027B"/>
    <w:rsid w:val="00B350E8"/>
    <w:rsid w:val="00B42276"/>
    <w:rsid w:val="00B57771"/>
    <w:rsid w:val="00B65E81"/>
    <w:rsid w:val="00B72819"/>
    <w:rsid w:val="00B7770B"/>
    <w:rsid w:val="00B9277C"/>
    <w:rsid w:val="00B97215"/>
    <w:rsid w:val="00BB3C58"/>
    <w:rsid w:val="00BC2B8E"/>
    <w:rsid w:val="00BC4380"/>
    <w:rsid w:val="00BF76D7"/>
    <w:rsid w:val="00C01284"/>
    <w:rsid w:val="00C05BB3"/>
    <w:rsid w:val="00C06E7E"/>
    <w:rsid w:val="00C109A2"/>
    <w:rsid w:val="00C35759"/>
    <w:rsid w:val="00C37FAD"/>
    <w:rsid w:val="00C51928"/>
    <w:rsid w:val="00C777CC"/>
    <w:rsid w:val="00C914C7"/>
    <w:rsid w:val="00CA1E09"/>
    <w:rsid w:val="00CB4F2F"/>
    <w:rsid w:val="00CB738C"/>
    <w:rsid w:val="00CC771F"/>
    <w:rsid w:val="00CF6837"/>
    <w:rsid w:val="00D06358"/>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5AB"/>
    <w:rsid w:val="00DA4C69"/>
    <w:rsid w:val="00DB2F7D"/>
    <w:rsid w:val="00DD05B6"/>
    <w:rsid w:val="00DF1E5C"/>
    <w:rsid w:val="00DF59D4"/>
    <w:rsid w:val="00E00BAC"/>
    <w:rsid w:val="00E07792"/>
    <w:rsid w:val="00E12C7D"/>
    <w:rsid w:val="00E15B50"/>
    <w:rsid w:val="00E20A4D"/>
    <w:rsid w:val="00E23540"/>
    <w:rsid w:val="00E25ECC"/>
    <w:rsid w:val="00E3568A"/>
    <w:rsid w:val="00E40C17"/>
    <w:rsid w:val="00E4665C"/>
    <w:rsid w:val="00E66F39"/>
    <w:rsid w:val="00E718F3"/>
    <w:rsid w:val="00E72DCD"/>
    <w:rsid w:val="00E8033D"/>
    <w:rsid w:val="00E8197A"/>
    <w:rsid w:val="00E86ED1"/>
    <w:rsid w:val="00EA51C4"/>
    <w:rsid w:val="00EA7FA1"/>
    <w:rsid w:val="00EB3483"/>
    <w:rsid w:val="00EB4D3B"/>
    <w:rsid w:val="00EC523E"/>
    <w:rsid w:val="00EC6DC1"/>
    <w:rsid w:val="00ED020D"/>
    <w:rsid w:val="00ED08E7"/>
    <w:rsid w:val="00ED4BEB"/>
    <w:rsid w:val="00EE06B9"/>
    <w:rsid w:val="00EF1F3E"/>
    <w:rsid w:val="00F10216"/>
    <w:rsid w:val="00F133C9"/>
    <w:rsid w:val="00F138D9"/>
    <w:rsid w:val="00F148C9"/>
    <w:rsid w:val="00F42CD6"/>
    <w:rsid w:val="00F433AD"/>
    <w:rsid w:val="00F45111"/>
    <w:rsid w:val="00F56B4D"/>
    <w:rsid w:val="00F57A49"/>
    <w:rsid w:val="00F63A6B"/>
    <w:rsid w:val="00F83283"/>
    <w:rsid w:val="00F86E16"/>
    <w:rsid w:val="00F908C6"/>
    <w:rsid w:val="00FA1E2C"/>
    <w:rsid w:val="00FA574D"/>
    <w:rsid w:val="00FB27E5"/>
    <w:rsid w:val="00FC0A81"/>
    <w:rsid w:val="00FD1568"/>
    <w:rsid w:val="00FD6634"/>
    <w:rsid w:val="00FD7776"/>
    <w:rsid w:val="00FE018C"/>
    <w:rsid w:val="00FE0B53"/>
    <w:rsid w:val="00FE65D2"/>
    <w:rsid w:val="00FF15E6"/>
    <w:rsid w:val="00FF5291"/>
    <w:rsid w:val="00FF52D8"/>
    <w:rsid w:val="1ACB7C2D"/>
    <w:rsid w:val="62EF17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6AE5"/>
    <w:rPr>
      <w:rFonts w:ascii="Arial" w:hAnsi="Arial" w:eastAsia="Times"/>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styleId="postbody" w:customStyle="1">
    <w:name w:val="postbody"/>
    <w:basedOn w:val="DefaultParagraphFont"/>
    <w:rsid w:val="00194CF7"/>
  </w:style>
  <w:style w:type="character" w:styleId="HeaderChar" w:customStyle="1">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hAnsi="Tahoma" w:eastAsia="Times New Roman" w:cs="Tahoma"/>
      <w:noProof/>
      <w:sz w:val="16"/>
      <w:szCs w:val="16"/>
    </w:rPr>
  </w:style>
  <w:style w:type="character" w:styleId="BalloonTextChar" w:customStyle="1">
    <w:name w:val="Balloon Text Char"/>
    <w:basedOn w:val="DefaultParagraphFont"/>
    <w:link w:val="BalloonText"/>
    <w:uiPriority w:val="99"/>
    <w:semiHidden/>
    <w:rsid w:val="00FB27E5"/>
    <w:rPr>
      <w:rFonts w:ascii="Tahoma" w:hAnsi="Tahoma" w:cs="Tahoma"/>
      <w:noProof/>
      <w:sz w:val="16"/>
      <w:szCs w:val="16"/>
    </w:rPr>
  </w:style>
  <w:style w:type="paragraph" w:styleId="BriefbgAdresseFusszeile" w:customStyle="1">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hAnsi="Tahoma" w:eastAsia="Times New Roman" w:cs="Tahoma"/>
      <w:noProof/>
      <w:sz w:val="16"/>
      <w:szCs w:val="16"/>
    </w:rPr>
  </w:style>
  <w:style w:type="character" w:styleId="DocumentMapChar" w:customStyle="1">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styleId="Heading2Char" w:customStyle="1">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hAnsi="Times New Roman" w:eastAsia="Times New Roman"/>
      <w:szCs w:val="24"/>
    </w:rPr>
  </w:style>
  <w:style w:type="character" w:styleId="FooterChar" w:customStyle="1">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hAnsi="Arial" w:eastAsia="Times"/>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styleId="CommentTextChar" w:customStyle="1">
    <w:name w:val="Comment Text Char"/>
    <w:basedOn w:val="DefaultParagraphFont"/>
    <w:link w:val="CommentText"/>
    <w:uiPriority w:val="99"/>
    <w:semiHidden/>
    <w:rsid w:val="00B65E81"/>
    <w:rPr>
      <w:rFonts w:ascii="Arial" w:hAnsi="Arial" w:eastAsia="Times"/>
    </w:rPr>
  </w:style>
  <w:style w:type="paragraph" w:styleId="CommentSubject">
    <w:name w:val="annotation subject"/>
    <w:basedOn w:val="CommentText"/>
    <w:next w:val="CommentText"/>
    <w:link w:val="CommentSubjectChar"/>
    <w:uiPriority w:val="99"/>
    <w:semiHidden/>
    <w:unhideWhenUsed/>
    <w:rsid w:val="00B65E81"/>
    <w:rPr>
      <w:b/>
      <w:bCs/>
    </w:rPr>
  </w:style>
  <w:style w:type="character" w:styleId="CommentSubjectChar" w:customStyle="1">
    <w:name w:val="Comment Subject Char"/>
    <w:basedOn w:val="CommentTextChar"/>
    <w:link w:val="CommentSubject"/>
    <w:uiPriority w:val="99"/>
    <w:semiHidden/>
    <w:rsid w:val="00B65E81"/>
    <w:rPr>
      <w:rFonts w:ascii="Arial" w:hAnsi="Arial" w:eastAsia="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www.koerber-pharma.com"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7" ma:contentTypeDescription="Ein neues Dokument erstellen." ma:contentTypeScope="" ma:versionID="45d002b1188962e337797e01c8531464">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745a5c49868d4b927b0d6615573dde5d"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TaxCatchAll xmlns="f11d121d-f202-4ea4-901f-18147d4da41e" xsi:nil="true"/>
  </documentManagement>
</p:properties>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0BF92B05-73B6-464B-BC87-F608ABE9E5AC}"/>
</file>

<file path=customXml/itemProps3.xml><?xml version="1.0" encoding="utf-8"?>
<ds:datastoreItem xmlns:ds="http://schemas.openxmlformats.org/officeDocument/2006/customXml" ds:itemID="{6CE270A3-1C15-4FA8-8ECE-11376095BD3B}">
  <ds:schemaRefs>
    <ds:schemaRef ds:uri="http://schemas.openxmlformats.org/officeDocument/2006/bibliography"/>
  </ds:schemaRefs>
</ds:datastoreItem>
</file>

<file path=customXml/itemProps4.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2019-02_Vorlage_Pressemitteilung Körber AG_DE</ap:Template>
  <ap:Application>Microsoft Word for the web</ap:Application>
  <ap:DocSecurity>0</ap:DocSecurity>
  <ap:ScaleCrop>false</ap:ScaleCrop>
  <ap:Company>Hauni Maschinenbau AG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Betreffzeile: Arial Bold 10 pt</dc:title>
  <dc:creator>Lena Wouters</dc:creator>
  <lastModifiedBy>Jan Endler</lastModifiedBy>
  <revision>32</revision>
  <lastPrinted>2020-08-22T21:40:00.0000000Z</lastPrinted>
  <dcterms:created xsi:type="dcterms:W3CDTF">2020-09-28T15:11:00.0000000Z</dcterms:created>
  <dcterms:modified xsi:type="dcterms:W3CDTF">2025-02-24T12:56:45.0045782Z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MediaServiceImageTags">
    <vt:lpwstr/>
  </property>
</Properties>
</file>