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70B" w:rsidRPr="00B7770B" w:rsidRDefault="00B7770B" w:rsidP="004712E8">
      <w:pPr>
        <w:shd w:val="clear" w:color="auto" w:fill="FFFFFF"/>
        <w:spacing w:line="336" w:lineRule="auto"/>
        <w:rPr>
          <w:rFonts w:cs="Arial"/>
          <w:sz w:val="22"/>
          <w:szCs w:val="22"/>
          <w:lang w:val="en-US"/>
        </w:rPr>
      </w:pPr>
    </w:p>
    <w:p w:rsidR="001530AB" w:rsidRPr="00746F0F" w:rsidRDefault="00E85AFC" w:rsidP="001530AB">
      <w:pPr>
        <w:pStyle w:val="Header"/>
        <w:spacing w:line="276" w:lineRule="auto"/>
        <w:rPr>
          <w:rFonts w:eastAsia="Times" w:cs="Times New Roman"/>
          <w:b/>
          <w:noProof w:val="0"/>
          <w:sz w:val="32"/>
          <w:szCs w:val="32"/>
        </w:rPr>
      </w:pPr>
      <w:sdt>
        <w:sdtPr>
          <w:rPr>
            <w:rFonts w:eastAsia="Times" w:cs="Times New Roman"/>
            <w:b/>
            <w:noProof w:val="0"/>
            <w:sz w:val="32"/>
            <w:szCs w:val="32"/>
          </w:rPr>
          <w:alias w:val="{{Form.Head}}"/>
          <w:tag w:val="{&quot;templafy&quot;:{&quot;id&quot;:&quot;c48f86ce-230a-47bb-a6f1-e367717482fe&quot;}}"/>
          <w:id w:val="-811714798"/>
          <w:placeholder>
            <w:docPart w:val="B68703BD99FD4E269390ABD20E86358C"/>
          </w:placeholder>
        </w:sdtPr>
        <w:sdtEndPr/>
        <w:sdtContent>
          <w:r w:rsidR="001530AB">
            <w:rPr>
              <w:b/>
              <w:sz w:val="32"/>
            </w:rPr>
            <w:t>Körber im Gartner</w:t>
          </w:r>
          <w:r w:rsidR="001530AB" w:rsidRPr="00115CA2">
            <w:rPr>
              <w:rFonts w:eastAsia="Times" w:cs="Times New Roman"/>
              <w:b/>
              <w:noProof w:val="0"/>
              <w:sz w:val="32"/>
              <w:szCs w:val="32"/>
            </w:rPr>
            <w:t>®</w:t>
          </w:r>
          <w:r w:rsidR="001530AB">
            <w:rPr>
              <w:b/>
              <w:sz w:val="32"/>
            </w:rPr>
            <w:t xml:space="preserve"> Magic Quadrant</w:t>
          </w:r>
          <w:r w:rsidR="001530AB" w:rsidRPr="00115CA2">
            <w:rPr>
              <w:rFonts w:eastAsia="Times" w:cs="Times New Roman"/>
              <w:b/>
              <w:noProof w:val="0"/>
              <w:sz w:val="32"/>
              <w:szCs w:val="32"/>
            </w:rPr>
            <w:t>™</w:t>
          </w:r>
          <w:r w:rsidR="001530AB">
            <w:rPr>
              <w:b/>
              <w:sz w:val="32"/>
            </w:rPr>
            <w:t xml:space="preserve"> for Manufacturing Execution Systems erneut als „Leader“ klassifiziert</w:t>
          </w:r>
        </w:sdtContent>
      </w:sdt>
    </w:p>
    <w:p w:rsidR="001530AB" w:rsidRPr="009A4EC4" w:rsidRDefault="001530AB" w:rsidP="001530AB">
      <w:pPr>
        <w:spacing w:line="276" w:lineRule="auto"/>
        <w:rPr>
          <w:sz w:val="22"/>
          <w:szCs w:val="22"/>
        </w:rPr>
      </w:pPr>
    </w:p>
    <w:p w:rsidR="001530AB" w:rsidRPr="00746F0F" w:rsidRDefault="001530AB" w:rsidP="001530AB">
      <w:pPr>
        <w:pStyle w:val="Small"/>
        <w:spacing w:after="0"/>
        <w:rPr>
          <w:b/>
          <w:sz w:val="22"/>
          <w:szCs w:val="22"/>
        </w:rPr>
      </w:pPr>
      <w:r>
        <w:rPr>
          <w:b/>
          <w:sz w:val="22"/>
        </w:rPr>
        <w:t xml:space="preserve">Lüneburg, </w:t>
      </w:r>
      <w:sdt>
        <w:sdtPr>
          <w:rPr>
            <w:b/>
            <w:sz w:val="22"/>
            <w:szCs w:val="22"/>
          </w:rPr>
          <w:alias w:val="{{FormatDateTime(Form.Date,&quot;dd MMM yyyy&quot;,&quot;de-DE&quot;)}}"/>
          <w:tag w:val="{&quot;templafy&quot;:{&quot;id&quot;:&quot;7628e628-bc2a-4976-a459-01d132223381&quot;}}"/>
          <w:id w:val="-309019317"/>
        </w:sdtPr>
        <w:sdtEndPr/>
        <w:sdtContent>
          <w:r>
            <w:rPr>
              <w:b/>
              <w:sz w:val="22"/>
            </w:rPr>
            <w:t>5. Juli 2022</w:t>
          </w:r>
        </w:sdtContent>
      </w:sdt>
      <w:r>
        <w:rPr>
          <w:b/>
          <w:sz w:val="22"/>
        </w:rPr>
        <w:t xml:space="preserve">. </w:t>
      </w:r>
      <w:r w:rsidRPr="00115CA2">
        <w:rPr>
          <w:b/>
          <w:sz w:val="22"/>
        </w:rPr>
        <w:t xml:space="preserve">Körber wurde im zweiten Jahr in Folge als </w:t>
      </w:r>
      <w:hyperlink r:id="rId13" w:history="1">
        <w:r w:rsidRPr="00E85AFC">
          <w:rPr>
            <w:rStyle w:val="Hyperlink"/>
            <w:b/>
            <w:sz w:val="22"/>
          </w:rPr>
          <w:t xml:space="preserve">Leader im Gartner Magic Quadrant 2022 für Manufacturing </w:t>
        </w:r>
        <w:proofErr w:type="spellStart"/>
        <w:r w:rsidRPr="00E85AFC">
          <w:rPr>
            <w:rStyle w:val="Hyperlink"/>
            <w:b/>
            <w:sz w:val="22"/>
          </w:rPr>
          <w:t>Execution</w:t>
        </w:r>
        <w:proofErr w:type="spellEnd"/>
        <w:r w:rsidRPr="00E85AFC">
          <w:rPr>
            <w:rStyle w:val="Hyperlink"/>
            <w:b/>
            <w:sz w:val="22"/>
          </w:rPr>
          <w:t xml:space="preserve"> Systems (MES)</w:t>
        </w:r>
      </w:hyperlink>
      <w:bookmarkStart w:id="0" w:name="_GoBack"/>
      <w:bookmarkEnd w:id="0"/>
      <w:r>
        <w:rPr>
          <w:b/>
          <w:sz w:val="22"/>
        </w:rPr>
        <w:t xml:space="preserve"> für seine </w:t>
      </w:r>
      <w:r w:rsidRPr="00115CA2">
        <w:rPr>
          <w:b/>
          <w:sz w:val="22"/>
        </w:rPr>
        <w:t xml:space="preserve">führende </w:t>
      </w:r>
      <w:r>
        <w:rPr>
          <w:b/>
          <w:sz w:val="22"/>
        </w:rPr>
        <w:t>Werum PAS-X MES</w:t>
      </w:r>
      <w:r w:rsidRPr="00115CA2">
        <w:rPr>
          <w:b/>
          <w:sz w:val="22"/>
        </w:rPr>
        <w:t xml:space="preserve"> </w:t>
      </w:r>
      <w:r>
        <w:rPr>
          <w:b/>
          <w:sz w:val="22"/>
        </w:rPr>
        <w:t xml:space="preserve">Suite </w:t>
      </w:r>
      <w:r w:rsidRPr="00115CA2">
        <w:rPr>
          <w:b/>
          <w:sz w:val="22"/>
        </w:rPr>
        <w:t>für Pharma</w:t>
      </w:r>
      <w:r>
        <w:rPr>
          <w:b/>
          <w:sz w:val="22"/>
        </w:rPr>
        <w:t xml:space="preserve">, </w:t>
      </w:r>
      <w:proofErr w:type="spellStart"/>
      <w:r>
        <w:rPr>
          <w:b/>
          <w:sz w:val="22"/>
        </w:rPr>
        <w:t>Biotech</w:t>
      </w:r>
      <w:proofErr w:type="spellEnd"/>
      <w:r>
        <w:rPr>
          <w:b/>
          <w:sz w:val="22"/>
        </w:rPr>
        <w:t xml:space="preserve"> und Zell- und Gentherapie ausgezeichnet. </w:t>
      </w:r>
    </w:p>
    <w:p w:rsidR="001530AB" w:rsidRPr="009A4EC4" w:rsidRDefault="001530AB" w:rsidP="001530AB">
      <w:pPr>
        <w:spacing w:line="276" w:lineRule="auto"/>
        <w:rPr>
          <w:sz w:val="22"/>
          <w:szCs w:val="22"/>
        </w:rPr>
      </w:pPr>
    </w:p>
    <w:p w:rsidR="001530AB" w:rsidRPr="00746F0F" w:rsidRDefault="001530AB" w:rsidP="001530AB">
      <w:pPr>
        <w:spacing w:line="276" w:lineRule="auto"/>
        <w:rPr>
          <w:sz w:val="22"/>
          <w:szCs w:val="22"/>
        </w:rPr>
      </w:pPr>
      <w:r>
        <w:rPr>
          <w:sz w:val="22"/>
        </w:rPr>
        <w:t>Gartner evaluiert jährlich Software-Unternehmen aus dem MES-Bereich auf der Grundlage anspruchsvoller Bewertungskriterien. Die „Leader“ im Quadranten verbinden dabei in besonderer Weise ihre Vollständigkeit der Vision („</w:t>
      </w:r>
      <w:proofErr w:type="spellStart"/>
      <w:r>
        <w:rPr>
          <w:sz w:val="22"/>
        </w:rPr>
        <w:t>Completeness</w:t>
      </w:r>
      <w:proofErr w:type="spellEnd"/>
      <w:r>
        <w:rPr>
          <w:sz w:val="22"/>
        </w:rPr>
        <w:t xml:space="preserve"> </w:t>
      </w:r>
      <w:proofErr w:type="spellStart"/>
      <w:r>
        <w:rPr>
          <w:sz w:val="22"/>
        </w:rPr>
        <w:t>of</w:t>
      </w:r>
      <w:proofErr w:type="spellEnd"/>
      <w:r>
        <w:rPr>
          <w:sz w:val="22"/>
        </w:rPr>
        <w:t xml:space="preserve"> Vision“) mit einer ausgeprägten Umsetzungsfähigkeit („</w:t>
      </w:r>
      <w:proofErr w:type="spellStart"/>
      <w:r>
        <w:rPr>
          <w:sz w:val="22"/>
        </w:rPr>
        <w:t>Ability</w:t>
      </w:r>
      <w:proofErr w:type="spellEnd"/>
      <w:r>
        <w:rPr>
          <w:sz w:val="22"/>
        </w:rPr>
        <w:t xml:space="preserve"> </w:t>
      </w:r>
      <w:proofErr w:type="spellStart"/>
      <w:r>
        <w:rPr>
          <w:sz w:val="22"/>
        </w:rPr>
        <w:t>to</w:t>
      </w:r>
      <w:proofErr w:type="spellEnd"/>
      <w:r>
        <w:rPr>
          <w:sz w:val="22"/>
        </w:rPr>
        <w:t xml:space="preserve"> Execute“). </w:t>
      </w:r>
    </w:p>
    <w:p w:rsidR="001530AB" w:rsidRPr="009A4EC4" w:rsidRDefault="001530AB" w:rsidP="001530AB">
      <w:pPr>
        <w:spacing w:line="276" w:lineRule="auto"/>
        <w:rPr>
          <w:sz w:val="22"/>
          <w:szCs w:val="22"/>
        </w:rPr>
      </w:pPr>
    </w:p>
    <w:p w:rsidR="001530AB" w:rsidRPr="00990F5E" w:rsidRDefault="001530AB" w:rsidP="001530AB">
      <w:pPr>
        <w:spacing w:line="276" w:lineRule="auto"/>
        <w:rPr>
          <w:sz w:val="22"/>
        </w:rPr>
      </w:pPr>
      <w:r>
        <w:rPr>
          <w:sz w:val="22"/>
        </w:rPr>
        <w:t xml:space="preserve">„Wir freuen uns, das zweite Jahr in Folge von Gartner diese großartige Auszeichnung </w:t>
      </w:r>
      <w:r w:rsidRPr="00990F5E">
        <w:rPr>
          <w:sz w:val="22"/>
        </w:rPr>
        <w:t>erhalten zu haben”, erklärt Jens Woehlbier, CEO Softwar</w:t>
      </w:r>
      <w:r>
        <w:rPr>
          <w:sz w:val="22"/>
        </w:rPr>
        <w:t xml:space="preserve">e, Körber-Geschäftsfeld Pharma. </w:t>
      </w:r>
      <w:r w:rsidRPr="003806D8">
        <w:rPr>
          <w:sz w:val="22"/>
        </w:rPr>
        <w:t>"Körber wurde bei der</w:t>
      </w:r>
      <w:r>
        <w:rPr>
          <w:sz w:val="22"/>
        </w:rPr>
        <w:t xml:space="preserve"> Kategorie</w:t>
      </w:r>
      <w:r w:rsidRPr="003806D8">
        <w:rPr>
          <w:sz w:val="22"/>
        </w:rPr>
        <w:t xml:space="preserve"> </w:t>
      </w:r>
      <w:r>
        <w:rPr>
          <w:sz w:val="22"/>
        </w:rPr>
        <w:t>‚</w:t>
      </w:r>
      <w:proofErr w:type="spellStart"/>
      <w:r w:rsidRPr="003806D8">
        <w:rPr>
          <w:sz w:val="22"/>
        </w:rPr>
        <w:t>Completeness</w:t>
      </w:r>
      <w:proofErr w:type="spellEnd"/>
      <w:r w:rsidRPr="003806D8">
        <w:rPr>
          <w:sz w:val="22"/>
        </w:rPr>
        <w:t xml:space="preserve"> </w:t>
      </w:r>
      <w:proofErr w:type="spellStart"/>
      <w:r w:rsidRPr="003806D8">
        <w:rPr>
          <w:sz w:val="22"/>
        </w:rPr>
        <w:t>of</w:t>
      </w:r>
      <w:proofErr w:type="spellEnd"/>
      <w:r w:rsidRPr="003806D8">
        <w:rPr>
          <w:sz w:val="22"/>
        </w:rPr>
        <w:t xml:space="preserve"> Vision</w:t>
      </w:r>
      <w:r>
        <w:rPr>
          <w:sz w:val="22"/>
        </w:rPr>
        <w:t>‘ am weitesten rechts platziert, denn unserer Meinung nach haben wir</w:t>
      </w:r>
      <w:r w:rsidRPr="003806D8">
        <w:rPr>
          <w:sz w:val="22"/>
        </w:rPr>
        <w:t xml:space="preserve"> </w:t>
      </w:r>
      <w:r>
        <w:rPr>
          <w:sz w:val="22"/>
        </w:rPr>
        <w:t xml:space="preserve">Werum </w:t>
      </w:r>
      <w:r w:rsidRPr="003806D8">
        <w:rPr>
          <w:sz w:val="22"/>
        </w:rPr>
        <w:t>PAS-X MES neu erfunden.</w:t>
      </w:r>
      <w:r>
        <w:rPr>
          <w:sz w:val="22"/>
        </w:rPr>
        <w:t xml:space="preserve"> </w:t>
      </w:r>
      <w:r w:rsidRPr="00990F5E">
        <w:rPr>
          <w:sz w:val="22"/>
        </w:rPr>
        <w:t xml:space="preserve">Mit Hilfe von Cloud-Technologien und unserer </w:t>
      </w:r>
      <w:proofErr w:type="spellStart"/>
      <w:r w:rsidRPr="00990F5E">
        <w:rPr>
          <w:sz w:val="22"/>
        </w:rPr>
        <w:t>Ready</w:t>
      </w:r>
      <w:proofErr w:type="spellEnd"/>
      <w:r w:rsidRPr="00990F5E">
        <w:rPr>
          <w:sz w:val="22"/>
        </w:rPr>
        <w:t>-</w:t>
      </w:r>
      <w:proofErr w:type="spellStart"/>
      <w:r w:rsidRPr="00990F5E">
        <w:rPr>
          <w:sz w:val="22"/>
        </w:rPr>
        <w:t>to</w:t>
      </w:r>
      <w:proofErr w:type="spellEnd"/>
      <w:r w:rsidRPr="00990F5E">
        <w:rPr>
          <w:sz w:val="22"/>
        </w:rPr>
        <w:t>-Run-Implementierung lässt sich PAS-X MES schnell und einfach implementieren.</w:t>
      </w:r>
      <w:r>
        <w:rPr>
          <w:sz w:val="22"/>
        </w:rPr>
        <w:t>“</w:t>
      </w:r>
      <w:r w:rsidRPr="00990F5E">
        <w:rPr>
          <w:sz w:val="22"/>
        </w:rPr>
        <w:t xml:space="preserve"> Kunden können wählen, wo </w:t>
      </w:r>
      <w:r>
        <w:rPr>
          <w:sz w:val="22"/>
        </w:rPr>
        <w:t>das marktführende</w:t>
      </w:r>
      <w:r w:rsidRPr="00990F5E">
        <w:rPr>
          <w:sz w:val="22"/>
        </w:rPr>
        <w:t xml:space="preserve"> System betrieben wird – im eigenen Datenzentrum, in der Cloud oder als komplett durch </w:t>
      </w:r>
      <w:r>
        <w:rPr>
          <w:sz w:val="22"/>
        </w:rPr>
        <w:t>Körber</w:t>
      </w:r>
      <w:r w:rsidRPr="00990F5E">
        <w:rPr>
          <w:sz w:val="22"/>
        </w:rPr>
        <w:t xml:space="preserve"> gemana</w:t>
      </w:r>
      <w:r>
        <w:rPr>
          <w:sz w:val="22"/>
        </w:rPr>
        <w:t xml:space="preserve">gte „Software </w:t>
      </w:r>
      <w:proofErr w:type="spellStart"/>
      <w:r>
        <w:rPr>
          <w:sz w:val="22"/>
        </w:rPr>
        <w:t>as</w:t>
      </w:r>
      <w:proofErr w:type="spellEnd"/>
      <w:r>
        <w:rPr>
          <w:sz w:val="22"/>
        </w:rPr>
        <w:t xml:space="preserve"> a Service“. Dadurch profitieren Kunden</w:t>
      </w:r>
      <w:r w:rsidRPr="00990F5E">
        <w:rPr>
          <w:sz w:val="22"/>
        </w:rPr>
        <w:t xml:space="preserve"> von verkürzten Markteinführungszeite</w:t>
      </w:r>
      <w:r>
        <w:rPr>
          <w:sz w:val="22"/>
        </w:rPr>
        <w:t>n und reduzierten Gesamtkosten.</w:t>
      </w:r>
    </w:p>
    <w:p w:rsidR="001530AB" w:rsidRPr="009A4EC4" w:rsidRDefault="001530AB" w:rsidP="001530AB">
      <w:pPr>
        <w:spacing w:line="276" w:lineRule="auto"/>
        <w:rPr>
          <w:sz w:val="22"/>
          <w:szCs w:val="22"/>
        </w:rPr>
      </w:pPr>
    </w:p>
    <w:p w:rsidR="001530AB" w:rsidRPr="000F6DD6" w:rsidRDefault="001530AB" w:rsidP="001530AB">
      <w:pPr>
        <w:spacing w:line="276" w:lineRule="auto"/>
        <w:rPr>
          <w:sz w:val="22"/>
          <w:szCs w:val="22"/>
        </w:rPr>
      </w:pPr>
      <w:r w:rsidRPr="656EF7B6">
        <w:rPr>
          <w:sz w:val="22"/>
          <w:szCs w:val="22"/>
        </w:rPr>
        <w:t xml:space="preserve">Weltweit </w:t>
      </w:r>
      <w:r>
        <w:rPr>
          <w:sz w:val="22"/>
          <w:szCs w:val="22"/>
        </w:rPr>
        <w:t>hat Körber</w:t>
      </w:r>
      <w:r w:rsidRPr="656EF7B6">
        <w:rPr>
          <w:sz w:val="22"/>
          <w:szCs w:val="22"/>
        </w:rPr>
        <w:t xml:space="preserve"> mehr als 1.200 Installationen von Werum PAS-X MES an 340 Produktionsstätten im Ei</w:t>
      </w:r>
      <w:r>
        <w:rPr>
          <w:sz w:val="22"/>
          <w:szCs w:val="22"/>
        </w:rPr>
        <w:t>nsatz – mit einer durchweg hohen</w:t>
      </w:r>
      <w:r w:rsidRPr="656EF7B6">
        <w:rPr>
          <w:sz w:val="22"/>
          <w:szCs w:val="22"/>
        </w:rPr>
        <w:t xml:space="preserve"> Kundenzufriedenheit</w:t>
      </w:r>
      <w:r>
        <w:rPr>
          <w:sz w:val="22"/>
          <w:szCs w:val="22"/>
        </w:rPr>
        <w:t>:</w:t>
      </w:r>
      <w:r w:rsidRPr="656EF7B6">
        <w:rPr>
          <w:sz w:val="22"/>
          <w:szCs w:val="22"/>
        </w:rPr>
        <w:t xml:space="preserve"> </w:t>
      </w:r>
      <w:r>
        <w:rPr>
          <w:sz w:val="22"/>
          <w:szCs w:val="22"/>
        </w:rPr>
        <w:t>„</w:t>
      </w:r>
      <w:r w:rsidRPr="656EF7B6">
        <w:rPr>
          <w:sz w:val="22"/>
          <w:szCs w:val="22"/>
        </w:rPr>
        <w:t xml:space="preserve">Wir haben Kunden, die schon seit Jahrzehnten mit uns zusammenarbeiten, und mehrere Kunden, die bereits in der Cloud </w:t>
      </w:r>
      <w:r>
        <w:rPr>
          <w:sz w:val="22"/>
          <w:szCs w:val="22"/>
        </w:rPr>
        <w:t xml:space="preserve">sind oder </w:t>
      </w:r>
      <w:r w:rsidRPr="656EF7B6">
        <w:rPr>
          <w:sz w:val="22"/>
          <w:szCs w:val="22"/>
        </w:rPr>
        <w:t xml:space="preserve">PAS-X </w:t>
      </w:r>
      <w:proofErr w:type="spellStart"/>
      <w:r w:rsidRPr="656EF7B6">
        <w:rPr>
          <w:sz w:val="22"/>
          <w:szCs w:val="22"/>
        </w:rPr>
        <w:t>as</w:t>
      </w:r>
      <w:proofErr w:type="spellEnd"/>
      <w:r w:rsidRPr="656EF7B6">
        <w:rPr>
          <w:sz w:val="22"/>
          <w:szCs w:val="22"/>
        </w:rPr>
        <w:t xml:space="preserve"> a Service </w:t>
      </w:r>
      <w:r>
        <w:rPr>
          <w:sz w:val="22"/>
          <w:szCs w:val="22"/>
        </w:rPr>
        <w:t>nutzen</w:t>
      </w:r>
      <w:r w:rsidRPr="656EF7B6">
        <w:rPr>
          <w:sz w:val="22"/>
          <w:szCs w:val="22"/>
        </w:rPr>
        <w:t xml:space="preserve">.", sagt Jan-Henrik Dieckert, Executive </w:t>
      </w:r>
      <w:proofErr w:type="spellStart"/>
      <w:r w:rsidRPr="656EF7B6">
        <w:rPr>
          <w:sz w:val="22"/>
          <w:szCs w:val="22"/>
        </w:rPr>
        <w:t>Vice</w:t>
      </w:r>
      <w:proofErr w:type="spellEnd"/>
      <w:r w:rsidRPr="656EF7B6">
        <w:rPr>
          <w:sz w:val="22"/>
          <w:szCs w:val="22"/>
        </w:rPr>
        <w:t xml:space="preserve"> </w:t>
      </w:r>
      <w:proofErr w:type="spellStart"/>
      <w:r w:rsidRPr="656EF7B6">
        <w:rPr>
          <w:sz w:val="22"/>
          <w:szCs w:val="22"/>
        </w:rPr>
        <w:t>President</w:t>
      </w:r>
      <w:proofErr w:type="spellEnd"/>
      <w:r w:rsidRPr="656EF7B6">
        <w:rPr>
          <w:sz w:val="22"/>
          <w:szCs w:val="22"/>
        </w:rPr>
        <w:t xml:space="preserve"> Global </w:t>
      </w:r>
      <w:proofErr w:type="spellStart"/>
      <w:r w:rsidRPr="656EF7B6">
        <w:rPr>
          <w:sz w:val="22"/>
          <w:szCs w:val="22"/>
        </w:rPr>
        <w:t>Sales</w:t>
      </w:r>
      <w:proofErr w:type="spellEnd"/>
      <w:r w:rsidRPr="656EF7B6">
        <w:rPr>
          <w:sz w:val="22"/>
          <w:szCs w:val="22"/>
        </w:rPr>
        <w:t xml:space="preserve"> &amp; Marketing Software, Körber-Geschäftsfeld Pharma.</w:t>
      </w:r>
      <w:r>
        <w:rPr>
          <w:sz w:val="22"/>
          <w:szCs w:val="22"/>
        </w:rPr>
        <w:t xml:space="preserve"> </w:t>
      </w:r>
      <w:r w:rsidRPr="00990F5E">
        <w:rPr>
          <w:sz w:val="22"/>
        </w:rPr>
        <w:t xml:space="preserve"> „Im Juli werden wir unsere neueste PAS-X MES Version 3.3 auf den Markt bringen, die die Transformation von MES durch Cloud- und SaaS-Betrieb weiter vorantreiben wird. Überdies legen wir einen Schwerpunkt auf Produkte für Intelligence und Analytics. So stellen wir sicher, dass unsere Kunden das Optimum aus ihren Produktionsdaten herausholen und effizienter herstellen können – beispielsweise mit PAS-X Data Access zur Bereitstellung </w:t>
      </w:r>
      <w:proofErr w:type="spellStart"/>
      <w:r w:rsidRPr="00990F5E">
        <w:rPr>
          <w:sz w:val="22"/>
        </w:rPr>
        <w:t>kuratierter</w:t>
      </w:r>
      <w:proofErr w:type="spellEnd"/>
      <w:r w:rsidRPr="00990F5E">
        <w:rPr>
          <w:sz w:val="22"/>
        </w:rPr>
        <w:t xml:space="preserve"> Daten oder PAS-X </w:t>
      </w:r>
      <w:proofErr w:type="spellStart"/>
      <w:r w:rsidRPr="00990F5E">
        <w:rPr>
          <w:sz w:val="22"/>
        </w:rPr>
        <w:t>Savvy</w:t>
      </w:r>
      <w:proofErr w:type="spellEnd"/>
      <w:r w:rsidRPr="00990F5E">
        <w:rPr>
          <w:sz w:val="22"/>
        </w:rPr>
        <w:t xml:space="preserve">, unserer Plattform für </w:t>
      </w:r>
      <w:proofErr w:type="spellStart"/>
      <w:r w:rsidRPr="00990F5E">
        <w:rPr>
          <w:sz w:val="22"/>
        </w:rPr>
        <w:t>kollaborative</w:t>
      </w:r>
      <w:proofErr w:type="spellEnd"/>
      <w:r w:rsidRPr="00990F5E">
        <w:rPr>
          <w:sz w:val="22"/>
        </w:rPr>
        <w:t xml:space="preserve"> Datenanalyse“, ergänzt Jan-Henrik Dieckert.</w:t>
      </w:r>
      <w:r>
        <w:rPr>
          <w:sz w:val="22"/>
        </w:rPr>
        <w:t xml:space="preserve"> </w:t>
      </w:r>
    </w:p>
    <w:p w:rsidR="001530AB" w:rsidRPr="009A4EC4" w:rsidRDefault="001530AB" w:rsidP="001530AB">
      <w:pPr>
        <w:spacing w:line="276" w:lineRule="auto"/>
        <w:rPr>
          <w:sz w:val="22"/>
          <w:szCs w:val="22"/>
        </w:rPr>
      </w:pPr>
    </w:p>
    <w:p w:rsidR="001530AB" w:rsidRDefault="001530AB" w:rsidP="001530AB">
      <w:pPr>
        <w:spacing w:line="276" w:lineRule="auto"/>
        <w:rPr>
          <w:sz w:val="22"/>
        </w:rPr>
      </w:pPr>
      <w:r w:rsidRPr="00115CA2">
        <w:rPr>
          <w:sz w:val="22"/>
        </w:rPr>
        <w:t>Ein</w:t>
      </w:r>
      <w:r>
        <w:rPr>
          <w:sz w:val="22"/>
        </w:rPr>
        <w:t xml:space="preserve"> Gartner Magic Quadrant ist die Zusammenfassung von Forschungsergebnissen </w:t>
      </w:r>
      <w:r w:rsidRPr="00115CA2">
        <w:rPr>
          <w:sz w:val="22"/>
        </w:rPr>
        <w:t>in einem bestimmten Markt und gibt einen Überblick über die relative Position der</w:t>
      </w:r>
      <w:r>
        <w:rPr>
          <w:sz w:val="22"/>
        </w:rPr>
        <w:t xml:space="preserve"> Wettbewerber in diesem Markt.</w:t>
      </w:r>
    </w:p>
    <w:p w:rsidR="001530AB" w:rsidRDefault="001530AB" w:rsidP="001530AB">
      <w:pPr>
        <w:spacing w:line="276" w:lineRule="auto"/>
        <w:rPr>
          <w:sz w:val="22"/>
        </w:rPr>
      </w:pPr>
    </w:p>
    <w:p w:rsidR="001530AB" w:rsidRPr="003806D8" w:rsidRDefault="00E85AFC" w:rsidP="001530AB">
      <w:pPr>
        <w:spacing w:line="276" w:lineRule="auto"/>
        <w:rPr>
          <w:rFonts w:cs="Arial"/>
          <w:sz w:val="22"/>
          <w:szCs w:val="22"/>
        </w:rPr>
      </w:pPr>
      <w:hyperlink r:id="rId14" w:history="1">
        <w:r w:rsidR="001530AB" w:rsidRPr="003806D8">
          <w:rPr>
            <w:rStyle w:val="Hyperlink"/>
            <w:color w:val="auto"/>
            <w:sz w:val="22"/>
            <w:szCs w:val="22"/>
          </w:rPr>
          <w:t>Laden Sie den vollständigen Bericht herunter und gewinnen Sie wertvolle Einblicke in den MES-Markt.</w:t>
        </w:r>
      </w:hyperlink>
      <w:r w:rsidR="001530AB" w:rsidRPr="003806D8">
        <w:rPr>
          <w:sz w:val="22"/>
          <w:szCs w:val="22"/>
        </w:rPr>
        <w:t xml:space="preserve"> </w:t>
      </w:r>
    </w:p>
    <w:p w:rsidR="001530AB" w:rsidRPr="009A4EC4" w:rsidRDefault="001530AB" w:rsidP="001530AB">
      <w:pPr>
        <w:spacing w:line="276" w:lineRule="auto"/>
        <w:rPr>
          <w:rFonts w:cs="Arial"/>
          <w:sz w:val="22"/>
          <w:szCs w:val="22"/>
        </w:rPr>
      </w:pPr>
    </w:p>
    <w:p w:rsidR="001530AB" w:rsidRPr="008A188F" w:rsidRDefault="001530AB" w:rsidP="001530AB">
      <w:pPr>
        <w:spacing w:line="276" w:lineRule="auto"/>
        <w:rPr>
          <w:rFonts w:cs="Arial"/>
          <w:sz w:val="22"/>
          <w:szCs w:val="22"/>
        </w:rPr>
      </w:pPr>
      <w:r>
        <w:rPr>
          <w:sz w:val="22"/>
          <w:shd w:val="clear" w:color="auto" w:fill="FFFFFF"/>
        </w:rPr>
        <w:t xml:space="preserve">Wenn Sie mehr über die PAS-X MES Suite erfahren möchten, </w:t>
      </w:r>
      <w:hyperlink r:id="rId15" w:history="1">
        <w:r>
          <w:rPr>
            <w:rStyle w:val="Hyperlink"/>
            <w:color w:val="auto"/>
            <w:sz w:val="22"/>
            <w:shd w:val="clear" w:color="auto" w:fill="FFFFFF"/>
          </w:rPr>
          <w:t>fordern Sie gerne eine kostenlo</w:t>
        </w:r>
        <w:r>
          <w:rPr>
            <w:rStyle w:val="Hyperlink"/>
            <w:color w:val="auto"/>
            <w:sz w:val="22"/>
            <w:shd w:val="clear" w:color="auto" w:fill="FFFFFF"/>
          </w:rPr>
          <w:t>s</w:t>
        </w:r>
        <w:r>
          <w:rPr>
            <w:rStyle w:val="Hyperlink"/>
            <w:color w:val="auto"/>
            <w:sz w:val="22"/>
            <w:shd w:val="clear" w:color="auto" w:fill="FFFFFF"/>
          </w:rPr>
          <w:t>e Demo an</w:t>
        </w:r>
      </w:hyperlink>
      <w:r>
        <w:rPr>
          <w:sz w:val="22"/>
          <w:shd w:val="clear" w:color="auto" w:fill="FFFFFF"/>
        </w:rPr>
        <w:t>.</w:t>
      </w:r>
    </w:p>
    <w:p w:rsidR="001530AB" w:rsidRPr="009A4EC4" w:rsidRDefault="001530AB" w:rsidP="001530AB">
      <w:pPr>
        <w:spacing w:line="276" w:lineRule="auto"/>
        <w:rPr>
          <w:sz w:val="22"/>
          <w:szCs w:val="22"/>
        </w:rPr>
      </w:pPr>
    </w:p>
    <w:p w:rsidR="001530AB" w:rsidRPr="00746F0F" w:rsidRDefault="001530AB" w:rsidP="001530AB">
      <w:pPr>
        <w:spacing w:line="276" w:lineRule="auto"/>
        <w:rPr>
          <w:b/>
          <w:sz w:val="22"/>
          <w:szCs w:val="22"/>
        </w:rPr>
      </w:pPr>
      <w:r>
        <w:rPr>
          <w:b/>
          <w:sz w:val="22"/>
        </w:rPr>
        <w:t>Rechtliche Hinweise zu Gartner</w:t>
      </w:r>
    </w:p>
    <w:p w:rsidR="001530AB" w:rsidRDefault="001530AB" w:rsidP="001530AB">
      <w:pPr>
        <w:spacing w:line="276" w:lineRule="auto"/>
        <w:rPr>
          <w:sz w:val="22"/>
        </w:rPr>
      </w:pPr>
      <w:r>
        <w:rPr>
          <w:sz w:val="22"/>
        </w:rPr>
        <w:t>Gartner spricht keine Empfehlungen für in seinen Forschungspublikationen dargestellte Anbieter, Produkte oder Dienstleistungen aus und rät Technologiebenutzern nicht, ausschließlich Anbieter mit den höchsten Bewertungen oder anderen Auszeichnungen auszuwählen. Gartners Forschungspublikationen spiegeln die Meinungen von Gartners Forschungsinstituten wider und sind nicht als Tatsachenbehauptungen zu verstehen. Gartner schließt alle ausdrücklichen oder stillschweigenden Garantien in Bezug auf diese Forschungsergebnisse aus. Dies schließt sämtliche Garantien für die Marktfähigkeit oder die Eignung für einen bestimmten Zweck ein.</w:t>
      </w:r>
    </w:p>
    <w:p w:rsidR="001530AB" w:rsidRDefault="001530AB" w:rsidP="001530AB">
      <w:pPr>
        <w:spacing w:line="276" w:lineRule="auto"/>
        <w:rPr>
          <w:sz w:val="22"/>
          <w:szCs w:val="22"/>
        </w:rPr>
      </w:pPr>
      <w:r w:rsidRPr="00BD08E4">
        <w:rPr>
          <w:sz w:val="22"/>
          <w:szCs w:val="22"/>
        </w:rPr>
        <w:t>Gartner und Magic Quadrant sind eingetragene Marken von Gartner, Inc. und/oder seinen Tochtergesellschaften in den USA und international und werden hier mit Genehmigung verwendet. Alle Rechte vorbehalten.</w:t>
      </w:r>
    </w:p>
    <w:p w:rsidR="001530AB" w:rsidRPr="00746F0F" w:rsidRDefault="001530AB" w:rsidP="001530AB">
      <w:pPr>
        <w:spacing w:line="276" w:lineRule="auto"/>
        <w:rPr>
          <w:sz w:val="22"/>
          <w:szCs w:val="22"/>
        </w:rPr>
      </w:pPr>
    </w:p>
    <w:p w:rsidR="001530AB" w:rsidRPr="007D7E26" w:rsidRDefault="001530AB" w:rsidP="001530AB">
      <w:pPr>
        <w:spacing w:line="276" w:lineRule="auto"/>
        <w:rPr>
          <w:sz w:val="22"/>
        </w:rPr>
      </w:pPr>
      <w:r w:rsidRPr="007D7E26">
        <w:rPr>
          <w:sz w:val="22"/>
        </w:rPr>
        <w:t xml:space="preserve">Gartner, Magic Quadrant </w:t>
      </w:r>
      <w:proofErr w:type="spellStart"/>
      <w:r w:rsidRPr="007D7E26">
        <w:rPr>
          <w:sz w:val="22"/>
        </w:rPr>
        <w:t>for</w:t>
      </w:r>
      <w:proofErr w:type="spellEnd"/>
      <w:r w:rsidRPr="007D7E26">
        <w:rPr>
          <w:sz w:val="22"/>
        </w:rPr>
        <w:t xml:space="preserve"> Manufacturing </w:t>
      </w:r>
      <w:proofErr w:type="spellStart"/>
      <w:r w:rsidRPr="007D7E26">
        <w:rPr>
          <w:sz w:val="22"/>
        </w:rPr>
        <w:t>Execution</w:t>
      </w:r>
      <w:proofErr w:type="spellEnd"/>
      <w:r w:rsidRPr="007D7E26">
        <w:rPr>
          <w:sz w:val="22"/>
        </w:rPr>
        <w:t xml:space="preserve"> Systems, 31. Mai 2022, Rick </w:t>
      </w:r>
      <w:proofErr w:type="spellStart"/>
      <w:r w:rsidRPr="007D7E26">
        <w:rPr>
          <w:sz w:val="22"/>
        </w:rPr>
        <w:t>Franzosa</w:t>
      </w:r>
      <w:proofErr w:type="spellEnd"/>
      <w:r w:rsidRPr="007D7E26">
        <w:rPr>
          <w:sz w:val="22"/>
        </w:rPr>
        <w:t xml:space="preserve">, Christian </w:t>
      </w:r>
      <w:proofErr w:type="spellStart"/>
      <w:r w:rsidRPr="007D7E26">
        <w:rPr>
          <w:sz w:val="22"/>
        </w:rPr>
        <w:t>Hestermann</w:t>
      </w:r>
      <w:proofErr w:type="spellEnd"/>
    </w:p>
    <w:p w:rsidR="001530AB" w:rsidRPr="007D7E26" w:rsidRDefault="001530AB" w:rsidP="001530AB">
      <w:pPr>
        <w:spacing w:line="276" w:lineRule="auto"/>
        <w:rPr>
          <w:sz w:val="22"/>
          <w:szCs w:val="22"/>
        </w:rPr>
      </w:pPr>
    </w:p>
    <w:p w:rsidR="001530AB" w:rsidRDefault="001530AB" w:rsidP="001530AB">
      <w:pPr>
        <w:jc w:val="both"/>
        <w:rPr>
          <w:b/>
          <w:sz w:val="22"/>
          <w:szCs w:val="22"/>
        </w:rPr>
      </w:pPr>
      <w:r>
        <w:rPr>
          <w:b/>
          <w:sz w:val="22"/>
          <w:szCs w:val="22"/>
        </w:rPr>
        <w:t>Über Körber</w:t>
      </w:r>
    </w:p>
    <w:p w:rsidR="001530AB" w:rsidRDefault="001530AB" w:rsidP="001530AB">
      <w:pPr>
        <w:spacing w:line="280" w:lineRule="exact"/>
        <w:rPr>
          <w:sz w:val="22"/>
          <w:szCs w:val="22"/>
        </w:rPr>
      </w:pPr>
      <w:r>
        <w:rPr>
          <w:sz w:val="22"/>
          <w:szCs w:val="22"/>
        </w:rPr>
        <w:t xml:space="preserve">Körber ist ein internationaler Technologiekonzern mit rund 10.000 Mitarbeitern an mehr als 100 Standorten weltweit und einem gemeinsamen Ziel: Wir sind die Heimat für Unternehmer und setzen unternehmerisches Denken in Erfolg für unsere Kunden um. In den Geschäftsfeldern Digital, Pharma, Supply Chain, </w:t>
      </w:r>
      <w:proofErr w:type="spellStart"/>
      <w:r>
        <w:rPr>
          <w:sz w:val="22"/>
          <w:szCs w:val="22"/>
        </w:rPr>
        <w:t>Tissue</w:t>
      </w:r>
      <w:proofErr w:type="spellEnd"/>
      <w:r>
        <w:rPr>
          <w:sz w:val="22"/>
          <w:szCs w:val="22"/>
        </w:rPr>
        <w:t xml:space="preserve"> und Tabak bieten wir Produkte, Lösungen und Dienstleistungen an, die inspirieren. </w:t>
      </w:r>
    </w:p>
    <w:p w:rsidR="001530AB" w:rsidRDefault="001530AB" w:rsidP="001530AB">
      <w:pPr>
        <w:spacing w:line="280" w:lineRule="exact"/>
        <w:rPr>
          <w:sz w:val="22"/>
          <w:szCs w:val="22"/>
        </w:rPr>
      </w:pPr>
      <w:r w:rsidRPr="008F4AFF">
        <w:rPr>
          <w:sz w:val="22"/>
          <w:szCs w:val="22"/>
        </w:rPr>
        <w:t xml:space="preserve">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Genfabriken. </w:t>
      </w:r>
      <w:r>
        <w:rPr>
          <w:sz w:val="22"/>
          <w:szCs w:val="22"/>
        </w:rPr>
        <w:t>Die</w:t>
      </w:r>
      <w:r w:rsidRPr="008F4AFF">
        <w:rPr>
          <w:sz w:val="22"/>
          <w:szCs w:val="22"/>
        </w:rPr>
        <w:t xml:space="preserve"> Werum PAS-X MES </w:t>
      </w:r>
      <w:r>
        <w:rPr>
          <w:sz w:val="22"/>
          <w:szCs w:val="22"/>
        </w:rPr>
        <w:t xml:space="preserve">Suite </w:t>
      </w:r>
      <w:r w:rsidRPr="008F4AFF">
        <w:rPr>
          <w:sz w:val="22"/>
          <w:szCs w:val="22"/>
        </w:rPr>
        <w:t xml:space="preserve">ist das weltweit führende Manufacturing </w:t>
      </w:r>
      <w:proofErr w:type="spellStart"/>
      <w:r w:rsidRPr="008F4AFF">
        <w:rPr>
          <w:sz w:val="22"/>
          <w:szCs w:val="22"/>
        </w:rPr>
        <w:t>Execution</w:t>
      </w:r>
      <w:proofErr w:type="spellEnd"/>
      <w:r w:rsidRPr="008F4AFF">
        <w:rPr>
          <w:sz w:val="22"/>
          <w:szCs w:val="22"/>
        </w:rPr>
        <w:t xml:space="preserve"> System für die </w:t>
      </w:r>
      <w:r>
        <w:rPr>
          <w:sz w:val="22"/>
          <w:szCs w:val="22"/>
        </w:rPr>
        <w:t>Pharma-, Biotech- und Zell- &amp; Gentherapie</w:t>
      </w:r>
      <w:r w:rsidRPr="008F4AFF">
        <w:rPr>
          <w:sz w:val="22"/>
          <w:szCs w:val="22"/>
        </w:rPr>
        <w:t>. Unsere</w:t>
      </w:r>
      <w:r>
        <w:rPr>
          <w:sz w:val="22"/>
          <w:szCs w:val="22"/>
        </w:rPr>
        <w:t xml:space="preserve"> Werum PAS-X Intelligence Suite beschleunigt die</w:t>
      </w:r>
      <w:r w:rsidRPr="00021B25">
        <w:rPr>
          <w:sz w:val="22"/>
          <w:szCs w:val="22"/>
        </w:rPr>
        <w:t xml:space="preserve"> </w:t>
      </w:r>
      <w:r w:rsidRPr="008F4AFF">
        <w:rPr>
          <w:sz w:val="22"/>
          <w:szCs w:val="22"/>
        </w:rPr>
        <w:t>Kommerzialisierung von Produkten</w:t>
      </w:r>
      <w:r>
        <w:rPr>
          <w:sz w:val="22"/>
          <w:szCs w:val="22"/>
        </w:rPr>
        <w:t xml:space="preserve"> durch Datenanalyse- und KI-Lösungen </w:t>
      </w:r>
      <w:r w:rsidRPr="008F4AFF">
        <w:rPr>
          <w:sz w:val="22"/>
          <w:szCs w:val="22"/>
        </w:rPr>
        <w:t xml:space="preserve">und </w:t>
      </w:r>
      <w:r>
        <w:rPr>
          <w:sz w:val="22"/>
          <w:szCs w:val="22"/>
        </w:rPr>
        <w:t>deckt</w:t>
      </w:r>
      <w:r w:rsidRPr="008F4AFF">
        <w:rPr>
          <w:sz w:val="22"/>
          <w:szCs w:val="22"/>
        </w:rPr>
        <w:t xml:space="preserve"> verborgene Unternehmenswerte auf.</w:t>
      </w:r>
    </w:p>
    <w:p w:rsidR="001530AB" w:rsidRPr="00296A56" w:rsidRDefault="00E85AFC" w:rsidP="001530AB">
      <w:pPr>
        <w:rPr>
          <w:sz w:val="22"/>
          <w:szCs w:val="22"/>
        </w:rPr>
      </w:pPr>
      <w:hyperlink r:id="rId16" w:history="1">
        <w:r w:rsidR="001530AB">
          <w:rPr>
            <w:rStyle w:val="Hyperlink"/>
            <w:sz w:val="22"/>
            <w:szCs w:val="22"/>
          </w:rPr>
          <w:t>www.koerber-pharma.com</w:t>
        </w:r>
      </w:hyperlink>
    </w:p>
    <w:p w:rsidR="001530AB" w:rsidRPr="00296A56" w:rsidRDefault="001530AB" w:rsidP="001530AB">
      <w:pPr>
        <w:spacing w:line="276" w:lineRule="auto"/>
        <w:rPr>
          <w:sz w:val="22"/>
          <w:szCs w:val="22"/>
        </w:rPr>
      </w:pPr>
    </w:p>
    <w:p w:rsidR="001530AB" w:rsidRPr="00296A56" w:rsidRDefault="001530AB" w:rsidP="001530AB">
      <w:pPr>
        <w:rPr>
          <w:b/>
          <w:sz w:val="22"/>
          <w:szCs w:val="22"/>
        </w:rPr>
      </w:pPr>
      <w:r>
        <w:rPr>
          <w:b/>
          <w:sz w:val="22"/>
          <w:szCs w:val="22"/>
        </w:rPr>
        <w:t>Kontakt</w:t>
      </w:r>
    </w:p>
    <w:p w:rsidR="001530AB" w:rsidRPr="00296A56" w:rsidRDefault="001530AB" w:rsidP="001530AB">
      <w:pPr>
        <w:jc w:val="both"/>
        <w:rPr>
          <w:sz w:val="22"/>
          <w:szCs w:val="22"/>
        </w:rPr>
      </w:pPr>
      <w:r>
        <w:rPr>
          <w:sz w:val="22"/>
          <w:szCs w:val="22"/>
        </w:rPr>
        <w:t>Dirk Ebbecke</w:t>
      </w:r>
    </w:p>
    <w:p w:rsidR="001530AB" w:rsidRPr="008451E3" w:rsidRDefault="001530AB" w:rsidP="001530AB">
      <w:pPr>
        <w:jc w:val="both"/>
        <w:rPr>
          <w:sz w:val="22"/>
          <w:szCs w:val="22"/>
          <w:lang w:val="en-US"/>
        </w:rPr>
      </w:pPr>
      <w:r>
        <w:rPr>
          <w:sz w:val="22"/>
          <w:szCs w:val="22"/>
          <w:lang w:val="en-US"/>
        </w:rPr>
        <w:t>Körber Business Area Pharma</w:t>
      </w:r>
    </w:p>
    <w:p w:rsidR="001530AB" w:rsidRPr="004E32C2" w:rsidRDefault="001530AB" w:rsidP="001530AB">
      <w:pPr>
        <w:jc w:val="both"/>
        <w:rPr>
          <w:sz w:val="22"/>
          <w:szCs w:val="22"/>
          <w:lang w:val="en-US"/>
        </w:rPr>
      </w:pPr>
      <w:r w:rsidRPr="004E32C2">
        <w:rPr>
          <w:sz w:val="22"/>
          <w:szCs w:val="22"/>
          <w:lang w:val="en-US"/>
        </w:rPr>
        <w:t xml:space="preserve">Head of </w:t>
      </w:r>
      <w:r>
        <w:rPr>
          <w:sz w:val="22"/>
          <w:szCs w:val="22"/>
          <w:lang w:val="en-US"/>
        </w:rPr>
        <w:t>Product Marketing Communications</w:t>
      </w:r>
    </w:p>
    <w:p w:rsidR="001530AB" w:rsidRPr="00B03927" w:rsidRDefault="001530AB" w:rsidP="001530AB">
      <w:pPr>
        <w:jc w:val="both"/>
        <w:rPr>
          <w:sz w:val="22"/>
          <w:szCs w:val="22"/>
        </w:rPr>
      </w:pPr>
      <w:r w:rsidRPr="00B03927">
        <w:rPr>
          <w:sz w:val="22"/>
          <w:szCs w:val="22"/>
        </w:rPr>
        <w:t>T: +49 4131 8900-0</w:t>
      </w:r>
    </w:p>
    <w:p w:rsidR="00131F95" w:rsidRPr="00016C7E" w:rsidRDefault="001530AB" w:rsidP="00016C7E">
      <w:pPr>
        <w:jc w:val="both"/>
        <w:rPr>
          <w:sz w:val="22"/>
          <w:szCs w:val="22"/>
        </w:rPr>
      </w:pPr>
      <w:r w:rsidRPr="00B03927">
        <w:rPr>
          <w:sz w:val="22"/>
          <w:szCs w:val="22"/>
        </w:rPr>
        <w:t>E-Mail: dirk.ebbecke@koerber.com</w:t>
      </w:r>
    </w:p>
    <w:sectPr w:rsidR="00131F95" w:rsidRPr="00016C7E" w:rsidSect="003B7898">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2041"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0AB" w:rsidRDefault="001530AB">
      <w:r>
        <w:separator/>
      </w:r>
    </w:p>
  </w:endnote>
  <w:endnote w:type="continuationSeparator" w:id="0">
    <w:p w:rsidR="001530AB" w:rsidRDefault="0015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F8D" w:rsidRDefault="00DF2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B64" w:rsidRDefault="00870B64" w:rsidP="003A6817">
    <w:pPr>
      <w:pStyle w:val="Footer"/>
      <w:jc w:val="right"/>
      <w:rPr>
        <w:rStyle w:val="PageNumber"/>
      </w:rPr>
    </w:pPr>
  </w:p>
  <w:p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D97F58">
      <w:rPr>
        <w:rStyle w:val="PageNumber"/>
        <w:sz w:val="16"/>
        <w:szCs w:val="16"/>
      </w:rPr>
      <w:t>2</w:t>
    </w:r>
    <w:r w:rsidR="00E66F39" w:rsidRPr="005364DE">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9A2" w:rsidRPr="00BA4B41" w:rsidRDefault="008A69A2" w:rsidP="008A69A2">
    <w:pPr>
      <w:pStyle w:val="Footer"/>
      <w:tabs>
        <w:tab w:val="clear" w:pos="4536"/>
        <w:tab w:val="clear" w:pos="9072"/>
        <w:tab w:val="center" w:pos="9070"/>
      </w:tabs>
      <w:rPr>
        <w:sz w:val="14"/>
        <w:szCs w:val="14"/>
        <w:lang w:val="en-US"/>
      </w:rPr>
    </w:pPr>
    <w:r w:rsidRPr="00BA4B41">
      <w:rPr>
        <w:sz w:val="14"/>
        <w:szCs w:val="14"/>
      </w:rPr>
      <w:fldChar w:fldCharType="begin"/>
    </w:r>
    <w:r w:rsidRPr="00BA4B41">
      <w:rPr>
        <w:sz w:val="14"/>
        <w:szCs w:val="14"/>
        <w:lang w:val="en-US"/>
      </w:rPr>
      <w:instrText xml:space="preserve"> FILENAME   \* MERGEFORMAT </w:instrText>
    </w:r>
    <w:r w:rsidRPr="00BA4B41">
      <w:rPr>
        <w:sz w:val="14"/>
        <w:szCs w:val="14"/>
      </w:rPr>
      <w:fldChar w:fldCharType="separate"/>
    </w:r>
    <w:r w:rsidR="001530AB">
      <w:rPr>
        <w:sz w:val="14"/>
        <w:szCs w:val="14"/>
        <w:lang w:val="en-US"/>
      </w:rPr>
      <w:t>Document1</w:t>
    </w:r>
    <w:r w:rsidRPr="00BA4B41">
      <w:rPr>
        <w:sz w:val="14"/>
        <w:szCs w:val="14"/>
      </w:rPr>
      <w:fldChar w:fldCharType="end"/>
    </w:r>
    <w:r w:rsidR="00DF2F8D" w:rsidRPr="001530AB">
      <w:rPr>
        <w:sz w:val="14"/>
        <w:szCs w:val="14"/>
        <w:lang w:val="en-US"/>
      </w:rPr>
      <w:t>,</w:t>
    </w:r>
    <w:r w:rsidRPr="00BA4B41">
      <w:rPr>
        <w:sz w:val="14"/>
        <w:szCs w:val="14"/>
        <w:lang w:val="en-US"/>
      </w:rPr>
      <w:t xml:space="preserve"> &lt;Confidential&gt;</w:t>
    </w:r>
    <w:r w:rsidRPr="00BA4B41">
      <w:rPr>
        <w:sz w:val="14"/>
        <w:szCs w:val="14"/>
        <w:lang w:val="en-US"/>
      </w:rPr>
      <w:tab/>
    </w:r>
    <w:r w:rsidRPr="00BA4B41">
      <w:rPr>
        <w:sz w:val="14"/>
        <w:szCs w:val="14"/>
      </w:rPr>
      <w:fldChar w:fldCharType="begin"/>
    </w:r>
    <w:r w:rsidRPr="00BA4B41">
      <w:rPr>
        <w:sz w:val="14"/>
        <w:szCs w:val="14"/>
        <w:lang w:val="en-US"/>
      </w:rPr>
      <w:instrText xml:space="preserve"> PAGE   \* MERGEFORMAT </w:instrText>
    </w:r>
    <w:r w:rsidRPr="00BA4B41">
      <w:rPr>
        <w:sz w:val="14"/>
        <w:szCs w:val="14"/>
      </w:rPr>
      <w:fldChar w:fldCharType="separate"/>
    </w:r>
    <w:r w:rsidR="00E85AFC">
      <w:rPr>
        <w:sz w:val="14"/>
        <w:szCs w:val="14"/>
        <w:lang w:val="en-US"/>
      </w:rPr>
      <w:t>1</w:t>
    </w:r>
    <w:r w:rsidRPr="00BA4B41">
      <w:rPr>
        <w:sz w:val="14"/>
        <w:szCs w:val="14"/>
      </w:rPr>
      <w:fldChar w:fldCharType="end"/>
    </w:r>
    <w:r w:rsidRPr="00BA4B41">
      <w:rPr>
        <w:sz w:val="14"/>
        <w:szCs w:val="14"/>
        <w:lang w:val="en-US"/>
      </w:rPr>
      <w:t>/</w:t>
    </w:r>
    <w:r w:rsidRPr="00BA4B41">
      <w:rPr>
        <w:noProof w:val="0"/>
        <w:sz w:val="14"/>
        <w:szCs w:val="14"/>
      </w:rPr>
      <w:fldChar w:fldCharType="begin"/>
    </w:r>
    <w:r w:rsidRPr="00BA4B41">
      <w:rPr>
        <w:sz w:val="14"/>
        <w:szCs w:val="14"/>
        <w:lang w:val="en-US"/>
      </w:rPr>
      <w:instrText xml:space="preserve"> NUMPAGES   \* MERGEFORMAT </w:instrText>
    </w:r>
    <w:r w:rsidRPr="00BA4B41">
      <w:rPr>
        <w:noProof w:val="0"/>
        <w:sz w:val="14"/>
        <w:szCs w:val="14"/>
      </w:rPr>
      <w:fldChar w:fldCharType="separate"/>
    </w:r>
    <w:r w:rsidR="00E85AFC">
      <w:rPr>
        <w:sz w:val="14"/>
        <w:szCs w:val="14"/>
        <w:lang w:val="en-US"/>
      </w:rPr>
      <w:t>2</w:t>
    </w:r>
    <w:r w:rsidRPr="00BA4B41">
      <w:rPr>
        <w:sz w:val="14"/>
        <w:szCs w:val="14"/>
      </w:rPr>
      <w:fldChar w:fldCharType="end"/>
    </w:r>
  </w:p>
  <w:p w:rsidR="008A69A2" w:rsidRPr="00BA4B41" w:rsidRDefault="008A69A2" w:rsidP="008A69A2">
    <w:pPr>
      <w:pStyle w:val="Footer"/>
      <w:rPr>
        <w:sz w:val="14"/>
        <w:szCs w:val="14"/>
        <w:lang w:val="en-US"/>
      </w:rPr>
    </w:pPr>
    <w:r w:rsidRPr="00BA4B41">
      <w:rPr>
        <w:sz w:val="14"/>
        <w:szCs w:val="14"/>
      </w:rPr>
      <w:fldChar w:fldCharType="begin"/>
    </w:r>
    <w:r w:rsidRPr="00BA4B41">
      <w:rPr>
        <w:sz w:val="14"/>
        <w:szCs w:val="14"/>
      </w:rPr>
      <w:instrText xml:space="preserve"> DATE \@ "d MMMM yyyy" </w:instrText>
    </w:r>
    <w:r w:rsidRPr="00BA4B41">
      <w:rPr>
        <w:sz w:val="14"/>
        <w:szCs w:val="14"/>
      </w:rPr>
      <w:fldChar w:fldCharType="separate"/>
    </w:r>
    <w:r w:rsidR="00D97F58">
      <w:rPr>
        <w:sz w:val="14"/>
        <w:szCs w:val="14"/>
      </w:rPr>
      <w:t>4 Juli 2022</w:t>
    </w:r>
    <w:r w:rsidRPr="00BA4B41">
      <w:rPr>
        <w:sz w:val="14"/>
        <w:szCs w:val="14"/>
      </w:rPr>
      <w:fldChar w:fldCharType="end"/>
    </w:r>
  </w:p>
  <w:p w:rsidR="00651828" w:rsidRPr="008A69A2" w:rsidRDefault="008A69A2" w:rsidP="008A69A2">
    <w:pPr>
      <w:pStyle w:val="Footer"/>
      <w:rPr>
        <w:color w:val="9D968D" w:themeColor="accent3"/>
        <w:sz w:val="14"/>
        <w:szCs w:val="14"/>
        <w:lang w:val="en-US"/>
      </w:rPr>
    </w:pPr>
    <w:r w:rsidRPr="00BA4B41">
      <w:rPr>
        <w:color w:val="9D968D" w:themeColor="accent3"/>
        <w:sz w:val="14"/>
        <w:szCs w:val="14"/>
        <w:lang w:val="en-US"/>
      </w:rPr>
      <w:t>Copyright © 202</w:t>
    </w:r>
    <w:r>
      <w:rPr>
        <w:color w:val="9D968D" w:themeColor="accent3"/>
        <w:sz w:val="14"/>
        <w:szCs w:val="14"/>
        <w:lang w:val="en-US"/>
      </w:rPr>
      <w:t>2</w:t>
    </w:r>
    <w:r w:rsidRPr="00BA4B41">
      <w:rPr>
        <w:color w:val="9D968D" w:themeColor="accent3"/>
        <w:sz w:val="14"/>
        <w:szCs w:val="14"/>
        <w:lang w:val="en-US"/>
      </w:rPr>
      <w:t xml:space="preserve"> Körber AG or its affiliates. All rights reserved. </w:t>
    </w:r>
    <w:r w:rsidRPr="00BA4B41">
      <w:rPr>
        <w:color w:val="9D968D" w:themeColor="accent3"/>
        <w:sz w:val="14"/>
        <w:szCs w:val="14"/>
        <w:lang w:val="en-US"/>
      </w:rPr>
      <w:br/>
      <w:t xml:space="preserve">This document and all information therein are provided in confidence and may not be disclosed </w:t>
    </w:r>
    <w:r w:rsidRPr="00BA4B41">
      <w:rPr>
        <w:color w:val="9D968D" w:themeColor="accent3"/>
        <w:sz w:val="14"/>
        <w:szCs w:val="14"/>
        <w:lang w:val="en-US"/>
      </w:rPr>
      <w:br/>
      <w:t>to any third party without the express written permission of the disclosing party.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0AB" w:rsidRDefault="001530AB">
      <w:r>
        <w:separator/>
      </w:r>
    </w:p>
  </w:footnote>
  <w:footnote w:type="continuationSeparator" w:id="0">
    <w:p w:rsidR="001530AB" w:rsidRDefault="00153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E8" w:rsidRPr="003B7898" w:rsidRDefault="003B7898" w:rsidP="003B7898">
    <w:pPr>
      <w:pStyle w:val="Header"/>
    </w:pPr>
    <w:r w:rsidRPr="003B7898">
      <w:drawing>
        <wp:anchor distT="0" distB="0" distL="114300" distR="114300" simplePos="0" relativeHeight="251664384" behindDoc="1" locked="0" layoutInCell="1" allowOverlap="1" wp14:anchorId="137BA142" wp14:editId="6D72EEEC">
          <wp:simplePos x="0" y="0"/>
          <wp:positionH relativeFrom="margin">
            <wp:posOffset>-64770</wp:posOffset>
          </wp:positionH>
          <wp:positionV relativeFrom="page">
            <wp:posOffset>323850</wp:posOffset>
          </wp:positionV>
          <wp:extent cx="1101600" cy="648000"/>
          <wp:effectExtent l="0" t="0" r="3810" b="0"/>
          <wp:wrapTight wrapText="bothSides">
            <wp:wrapPolygon edited="0">
              <wp:start x="3363" y="0"/>
              <wp:lineTo x="0" y="3812"/>
              <wp:lineTo x="0" y="15882"/>
              <wp:lineTo x="2616" y="20329"/>
              <wp:lineTo x="3363" y="20965"/>
              <wp:lineTo x="17938" y="20965"/>
              <wp:lineTo x="18685" y="20329"/>
              <wp:lineTo x="21301" y="15882"/>
              <wp:lineTo x="21301" y="3812"/>
              <wp:lineTo x="17938" y="0"/>
              <wp:lineTo x="3363" y="0"/>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1016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95" w:rsidRPr="001C6C62" w:rsidRDefault="008B6727" w:rsidP="001C6C62">
    <w:pPr>
      <w:pStyle w:val="Header"/>
      <w:jc w:val="right"/>
      <w:rPr>
        <w:color w:val="595959" w:themeColor="text1" w:themeTint="A6"/>
        <w:spacing w:val="20"/>
        <w:sz w:val="40"/>
        <w:szCs w:val="40"/>
      </w:rPr>
    </w:pPr>
    <w:r>
      <w:rPr>
        <w:sz w:val="40"/>
        <w:szCs w:val="40"/>
      </w:rPr>
      <w:drawing>
        <wp:anchor distT="0" distB="0" distL="114300" distR="114300" simplePos="0" relativeHeight="251662336" behindDoc="0" locked="0" layoutInCell="1" allowOverlap="1" wp14:anchorId="18085A9E" wp14:editId="3CBA42DC">
          <wp:simplePos x="0" y="0"/>
          <wp:positionH relativeFrom="margin">
            <wp:posOffset>-69157</wp:posOffset>
          </wp:positionH>
          <wp:positionV relativeFrom="page">
            <wp:posOffset>318655</wp:posOffset>
          </wp:positionV>
          <wp:extent cx="1101600" cy="648000"/>
          <wp:effectExtent l="0" t="0" r="381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101600" cy="64800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AB"/>
    <w:rsid w:val="000119B9"/>
    <w:rsid w:val="000123DC"/>
    <w:rsid w:val="000127C0"/>
    <w:rsid w:val="00016C7E"/>
    <w:rsid w:val="00021B25"/>
    <w:rsid w:val="00025A5E"/>
    <w:rsid w:val="00042617"/>
    <w:rsid w:val="00044325"/>
    <w:rsid w:val="000501EE"/>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6AD9"/>
    <w:rsid w:val="000E71D7"/>
    <w:rsid w:val="000F4BA0"/>
    <w:rsid w:val="000F581D"/>
    <w:rsid w:val="000F7A79"/>
    <w:rsid w:val="001112F6"/>
    <w:rsid w:val="001163E3"/>
    <w:rsid w:val="00122F2B"/>
    <w:rsid w:val="001269B9"/>
    <w:rsid w:val="00131F95"/>
    <w:rsid w:val="00132D80"/>
    <w:rsid w:val="001530AB"/>
    <w:rsid w:val="001559CE"/>
    <w:rsid w:val="00163984"/>
    <w:rsid w:val="00173D63"/>
    <w:rsid w:val="001760B4"/>
    <w:rsid w:val="00176EC2"/>
    <w:rsid w:val="00194CF7"/>
    <w:rsid w:val="001B1F3F"/>
    <w:rsid w:val="001C6C62"/>
    <w:rsid w:val="001C7865"/>
    <w:rsid w:val="001D05DB"/>
    <w:rsid w:val="001D2AB3"/>
    <w:rsid w:val="001D3146"/>
    <w:rsid w:val="001D5D61"/>
    <w:rsid w:val="001E1D20"/>
    <w:rsid w:val="001E4822"/>
    <w:rsid w:val="001F0F79"/>
    <w:rsid w:val="001F1761"/>
    <w:rsid w:val="001F4E85"/>
    <w:rsid w:val="001F53EC"/>
    <w:rsid w:val="00200D4E"/>
    <w:rsid w:val="002050BE"/>
    <w:rsid w:val="002067B8"/>
    <w:rsid w:val="002108BE"/>
    <w:rsid w:val="0021175A"/>
    <w:rsid w:val="00215434"/>
    <w:rsid w:val="002228D1"/>
    <w:rsid w:val="00224B07"/>
    <w:rsid w:val="00225B4C"/>
    <w:rsid w:val="00225B87"/>
    <w:rsid w:val="00237D0E"/>
    <w:rsid w:val="00241DD5"/>
    <w:rsid w:val="0024425A"/>
    <w:rsid w:val="002518D3"/>
    <w:rsid w:val="00251B0F"/>
    <w:rsid w:val="00252B89"/>
    <w:rsid w:val="00253260"/>
    <w:rsid w:val="00291323"/>
    <w:rsid w:val="00296A56"/>
    <w:rsid w:val="002A14D0"/>
    <w:rsid w:val="002B4B13"/>
    <w:rsid w:val="002B4CC2"/>
    <w:rsid w:val="002C4B8E"/>
    <w:rsid w:val="002C5AE1"/>
    <w:rsid w:val="002E3589"/>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B7898"/>
    <w:rsid w:val="003C4423"/>
    <w:rsid w:val="003C54C0"/>
    <w:rsid w:val="003D15E7"/>
    <w:rsid w:val="003D23C8"/>
    <w:rsid w:val="004004D6"/>
    <w:rsid w:val="00401BCF"/>
    <w:rsid w:val="00407303"/>
    <w:rsid w:val="00417F37"/>
    <w:rsid w:val="00421347"/>
    <w:rsid w:val="00425977"/>
    <w:rsid w:val="0042701E"/>
    <w:rsid w:val="00427B7F"/>
    <w:rsid w:val="0043131F"/>
    <w:rsid w:val="00451A97"/>
    <w:rsid w:val="004712E8"/>
    <w:rsid w:val="0047257A"/>
    <w:rsid w:val="004800AD"/>
    <w:rsid w:val="00482E53"/>
    <w:rsid w:val="00490CEF"/>
    <w:rsid w:val="0049230D"/>
    <w:rsid w:val="004938FC"/>
    <w:rsid w:val="00496BDD"/>
    <w:rsid w:val="004A27E3"/>
    <w:rsid w:val="004A77DA"/>
    <w:rsid w:val="004B11F5"/>
    <w:rsid w:val="004B1C0F"/>
    <w:rsid w:val="004B708E"/>
    <w:rsid w:val="004C0274"/>
    <w:rsid w:val="004C0577"/>
    <w:rsid w:val="004E5E04"/>
    <w:rsid w:val="004E6AF8"/>
    <w:rsid w:val="004F28F0"/>
    <w:rsid w:val="0051667E"/>
    <w:rsid w:val="00522C08"/>
    <w:rsid w:val="005364DE"/>
    <w:rsid w:val="00536EA9"/>
    <w:rsid w:val="005378C7"/>
    <w:rsid w:val="00542DE0"/>
    <w:rsid w:val="005634D5"/>
    <w:rsid w:val="00564ADD"/>
    <w:rsid w:val="00566418"/>
    <w:rsid w:val="00591616"/>
    <w:rsid w:val="005A4F2A"/>
    <w:rsid w:val="005C20AB"/>
    <w:rsid w:val="005D1326"/>
    <w:rsid w:val="005D27A1"/>
    <w:rsid w:val="005F29F1"/>
    <w:rsid w:val="00611AEC"/>
    <w:rsid w:val="00615216"/>
    <w:rsid w:val="00616B33"/>
    <w:rsid w:val="0062598D"/>
    <w:rsid w:val="00651240"/>
    <w:rsid w:val="00651828"/>
    <w:rsid w:val="00671E96"/>
    <w:rsid w:val="00676101"/>
    <w:rsid w:val="00680C92"/>
    <w:rsid w:val="00681C86"/>
    <w:rsid w:val="00686616"/>
    <w:rsid w:val="006915A5"/>
    <w:rsid w:val="006B01CD"/>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C610B"/>
    <w:rsid w:val="007E3285"/>
    <w:rsid w:val="00804226"/>
    <w:rsid w:val="00804B35"/>
    <w:rsid w:val="0083354B"/>
    <w:rsid w:val="008568F9"/>
    <w:rsid w:val="00865D48"/>
    <w:rsid w:val="0087091C"/>
    <w:rsid w:val="00870B64"/>
    <w:rsid w:val="0087269C"/>
    <w:rsid w:val="0087432E"/>
    <w:rsid w:val="0088350C"/>
    <w:rsid w:val="008866B7"/>
    <w:rsid w:val="00891C0A"/>
    <w:rsid w:val="008940E1"/>
    <w:rsid w:val="008A50F6"/>
    <w:rsid w:val="008A5B4B"/>
    <w:rsid w:val="008A69A2"/>
    <w:rsid w:val="008B0A9B"/>
    <w:rsid w:val="008B5F55"/>
    <w:rsid w:val="008B6727"/>
    <w:rsid w:val="008C4915"/>
    <w:rsid w:val="008C7D73"/>
    <w:rsid w:val="008D19EE"/>
    <w:rsid w:val="008D3C5F"/>
    <w:rsid w:val="008F4AFF"/>
    <w:rsid w:val="009034A2"/>
    <w:rsid w:val="009055E1"/>
    <w:rsid w:val="00923B23"/>
    <w:rsid w:val="009267CD"/>
    <w:rsid w:val="00932502"/>
    <w:rsid w:val="0093268B"/>
    <w:rsid w:val="009367B5"/>
    <w:rsid w:val="00937F6E"/>
    <w:rsid w:val="00946F6F"/>
    <w:rsid w:val="00947913"/>
    <w:rsid w:val="009564D8"/>
    <w:rsid w:val="0096257B"/>
    <w:rsid w:val="00965B96"/>
    <w:rsid w:val="009710CE"/>
    <w:rsid w:val="00975C97"/>
    <w:rsid w:val="00986B7A"/>
    <w:rsid w:val="009B440E"/>
    <w:rsid w:val="009C5B3D"/>
    <w:rsid w:val="009C6647"/>
    <w:rsid w:val="009D1D1B"/>
    <w:rsid w:val="009D4A6F"/>
    <w:rsid w:val="009E097B"/>
    <w:rsid w:val="009F1350"/>
    <w:rsid w:val="00A01132"/>
    <w:rsid w:val="00A01DE1"/>
    <w:rsid w:val="00A249C1"/>
    <w:rsid w:val="00A264E4"/>
    <w:rsid w:val="00A31A4C"/>
    <w:rsid w:val="00A33313"/>
    <w:rsid w:val="00A3621D"/>
    <w:rsid w:val="00A41C4A"/>
    <w:rsid w:val="00A448C2"/>
    <w:rsid w:val="00A603D7"/>
    <w:rsid w:val="00A6436A"/>
    <w:rsid w:val="00A665AA"/>
    <w:rsid w:val="00A72B66"/>
    <w:rsid w:val="00A74CE1"/>
    <w:rsid w:val="00A77DB9"/>
    <w:rsid w:val="00A840E6"/>
    <w:rsid w:val="00A858AA"/>
    <w:rsid w:val="00A93709"/>
    <w:rsid w:val="00A93C8F"/>
    <w:rsid w:val="00AA2C5E"/>
    <w:rsid w:val="00AC17CE"/>
    <w:rsid w:val="00AD243F"/>
    <w:rsid w:val="00AD3F83"/>
    <w:rsid w:val="00AD70F8"/>
    <w:rsid w:val="00AD790A"/>
    <w:rsid w:val="00AE165A"/>
    <w:rsid w:val="00AE5A61"/>
    <w:rsid w:val="00AE7A09"/>
    <w:rsid w:val="00AF4BC8"/>
    <w:rsid w:val="00AF599D"/>
    <w:rsid w:val="00B1218E"/>
    <w:rsid w:val="00B24FF3"/>
    <w:rsid w:val="00B27821"/>
    <w:rsid w:val="00B3027B"/>
    <w:rsid w:val="00B350E8"/>
    <w:rsid w:val="00B42276"/>
    <w:rsid w:val="00B57771"/>
    <w:rsid w:val="00B65E81"/>
    <w:rsid w:val="00B72819"/>
    <w:rsid w:val="00B7770B"/>
    <w:rsid w:val="00B9277C"/>
    <w:rsid w:val="00B97215"/>
    <w:rsid w:val="00BB3C58"/>
    <w:rsid w:val="00BC2B8E"/>
    <w:rsid w:val="00BF76D7"/>
    <w:rsid w:val="00C01284"/>
    <w:rsid w:val="00C05BB3"/>
    <w:rsid w:val="00C06E7E"/>
    <w:rsid w:val="00C109A2"/>
    <w:rsid w:val="00C35759"/>
    <w:rsid w:val="00C37FAD"/>
    <w:rsid w:val="00C51928"/>
    <w:rsid w:val="00C777CC"/>
    <w:rsid w:val="00C914C7"/>
    <w:rsid w:val="00CA1E09"/>
    <w:rsid w:val="00CB4F2F"/>
    <w:rsid w:val="00CB738C"/>
    <w:rsid w:val="00CC771F"/>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97F58"/>
    <w:rsid w:val="00DA4C69"/>
    <w:rsid w:val="00DD05B6"/>
    <w:rsid w:val="00DF1E5C"/>
    <w:rsid w:val="00DF2F8D"/>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5AFC"/>
    <w:rsid w:val="00E86ED1"/>
    <w:rsid w:val="00EA51C4"/>
    <w:rsid w:val="00EA7FA1"/>
    <w:rsid w:val="00EB1D02"/>
    <w:rsid w:val="00EB3483"/>
    <w:rsid w:val="00EB4D3B"/>
    <w:rsid w:val="00ED020D"/>
    <w:rsid w:val="00ED08E7"/>
    <w:rsid w:val="00ED4BEB"/>
    <w:rsid w:val="00EF1F3E"/>
    <w:rsid w:val="00F10216"/>
    <w:rsid w:val="00F133C9"/>
    <w:rsid w:val="00F138D9"/>
    <w:rsid w:val="00F148C9"/>
    <w:rsid w:val="00F42CD6"/>
    <w:rsid w:val="00F433AD"/>
    <w:rsid w:val="00F45111"/>
    <w:rsid w:val="00F56B4D"/>
    <w:rsid w:val="00F57A49"/>
    <w:rsid w:val="00F63A6B"/>
    <w:rsid w:val="00F83283"/>
    <w:rsid w:val="00F86E16"/>
    <w:rsid w:val="00F908C6"/>
    <w:rsid w:val="00FA1E2C"/>
    <w:rsid w:val="00FA574D"/>
    <w:rsid w:val="00FB27E5"/>
    <w:rsid w:val="00FC0A81"/>
    <w:rsid w:val="00FD1568"/>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66ACB55-8A0A-426B-BF70-D1F04555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60FF" w:themeColor="hyperlink"/>
      <w:u w:val="single"/>
    </w:rPr>
  </w:style>
  <w:style w:type="character" w:styleId="FollowedHyperlink">
    <w:name w:val="FollowedHyperlink"/>
    <w:basedOn w:val="DefaultParagraphFont"/>
    <w:uiPriority w:val="99"/>
    <w:semiHidden/>
    <w:unhideWhenUsed/>
    <w:rsid w:val="000123DC"/>
    <w:rPr>
      <w:color w:val="0060FF"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paragraph" w:customStyle="1" w:styleId="Small">
    <w:name w:val="Small"/>
    <w:basedOn w:val="Normal"/>
    <w:qFormat/>
    <w:rsid w:val="008A69A2"/>
    <w:pPr>
      <w:spacing w:after="160" w:line="290" w:lineRule="auto"/>
    </w:pPr>
    <w:rPr>
      <w:rFonts w:eastAsia="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koerber-pharma.com/solutions/software/mes-leade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oerber-pharm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info.pasx@koerber.com?subject=Werum%20PAS-X%20MES:%20Kostenlose%20Demo%20anfordern%20"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ntent.koerber-pharma.com/en/Software_0042_Gartner-report_LK?&amp;_ga=2.69792208.1993809254.1656315793-1465764657.1644224179"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a_focke\AppData\Local\Temp\Templafy\WordVsto\Betreffzeile_%20Arial%20Bold%2010%20p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8703BD99FD4E269390ABD20E86358C"/>
        <w:category>
          <w:name w:val="General"/>
          <w:gallery w:val="placeholder"/>
        </w:category>
        <w:types>
          <w:type w:val="bbPlcHdr"/>
        </w:types>
        <w:behaviors>
          <w:behavior w:val="content"/>
        </w:behaviors>
        <w:guid w:val="{E2B9F43C-D832-4C41-9FA8-A90268C7C7D4}"/>
      </w:docPartPr>
      <w:docPartBody>
        <w:p w:rsidR="003C453E" w:rsidRDefault="003F18E4" w:rsidP="003F18E4">
          <w:pPr>
            <w:pStyle w:val="B68703BD99FD4E269390ABD20E86358C"/>
          </w:pPr>
          <w:r w:rsidRPr="00C6308E">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8E4"/>
    <w:rsid w:val="003C453E"/>
    <w:rsid w:val="003F1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F18E4"/>
    <w:rPr>
      <w:color w:val="808080"/>
    </w:rPr>
  </w:style>
  <w:style w:type="paragraph" w:customStyle="1" w:styleId="5CCA18A03CB14C929F0802B373EF2951">
    <w:name w:val="5CCA18A03CB14C929F0802B373EF2951"/>
  </w:style>
  <w:style w:type="paragraph" w:customStyle="1" w:styleId="B68703BD99FD4E269390ABD20E86358C">
    <w:name w:val="B68703BD99FD4E269390ABD20E86358C"/>
    <w:rsid w:val="003F18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Körber">
      <a:dk1>
        <a:sysClr val="windowText" lastClr="000000"/>
      </a:dk1>
      <a:lt1>
        <a:sysClr val="window" lastClr="FFFFFF"/>
      </a:lt1>
      <a:dk2>
        <a:srgbClr val="BFB8AF"/>
      </a:dk2>
      <a:lt2>
        <a:srgbClr val="E6E2DC"/>
      </a:lt2>
      <a:accent1>
        <a:srgbClr val="0060FF"/>
      </a:accent1>
      <a:accent2>
        <a:srgbClr val="BFB8AF"/>
      </a:accent2>
      <a:accent3>
        <a:srgbClr val="9D968D"/>
      </a:accent3>
      <a:accent4>
        <a:srgbClr val="FFE32F"/>
      </a:accent4>
      <a:accent5>
        <a:srgbClr val="FEC037"/>
      </a:accent5>
      <a:accent6>
        <a:srgbClr val="FE8623"/>
      </a:accent6>
      <a:hlink>
        <a:srgbClr val="0060FF"/>
      </a:hlink>
      <a:folHlink>
        <a:srgbClr val="0060F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FormConfiguration><![CDATA[{"formFields":[{"required":false,"placeholder":"Head","lines":1,"shareValue":false,"type":"textBox","name":"Head","label":"Head"},{"required":true,"shareValue":false,"type":"datePicker","name":"Date","label":"Date"}],"formDataEntries":[{"name":"Date","value":"iXrhlhRXsoDqNa3zMREo5g=="}]}]]></TemplafyFormConfiguration>
</file>

<file path=customXml/item4.xml><?xml version="1.0" encoding="utf-8"?>
<TemplafyTemplateConfiguration><![CDATA[{"elementsMetadata":[{"elementConfiguration":{"binding":"{{Form.Head}}","removeAndKeepContent":false,"disableUpdates":false,"type":"text"},"type":"richTextContentControl","id":"fffa2ff5-b2f5-43f3-b47b-287deda2dfbf"},{"elementConfiguration":{"binding":"{{FormatDateTime(Form.Date,\"dd MMM yyyy\",\"de-DE\")}}","removeAndKeepContent":false,"disableUpdates":false,"type":"text"},"type":"richTextContentControl","id":"a30bfc55-be41-4308-84fb-f18a5992648b"}],"transformationConfigurations":[],"templateName":"Pressemitteilung","templateDescription":"","enableDocumentContentUpdater":true,"version":"2.0"}]]></TemplafyTemplateConfigura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34FD6-1389-4609-8A26-B008945539EA}">
  <ds:schemaRefs/>
</ds:datastoreItem>
</file>

<file path=customXml/itemProps4.xml><?xml version="1.0" encoding="utf-8"?>
<ds:datastoreItem xmlns:ds="http://schemas.openxmlformats.org/officeDocument/2006/customXml" ds:itemID="{5A2480F4-3CB0-4BDE-9F9A-FBC8A9672AF3}">
  <ds:schemaRefs/>
</ds:datastoreItem>
</file>

<file path=customXml/itemProps5.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A00637B-8BAE-4C54-A5E7-8500C1E5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Betreffzeile_ Arial Bold 10 pt</Template>
  <TotalTime>0</TotalTime>
  <Pages>2</Pages>
  <Words>639</Words>
  <Characters>4701</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Betreffzeile: Arial Bold 10 pt</vt:lpstr>
      <vt:lpstr>Betreffzeile: Arial Bold 10 pt</vt:lpstr>
    </vt:vector>
  </TitlesOfParts>
  <Manager/>
  <Company>Körber Pharma Software GmbH</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Svea Focke</dc:creator>
  <cp:keywords/>
  <dc:description/>
  <cp:lastModifiedBy>Jan Endler</cp:lastModifiedBy>
  <cp:revision>4</cp:revision>
  <dcterms:created xsi:type="dcterms:W3CDTF">2022-07-04T07:27:00Z</dcterms:created>
  <dcterms:modified xsi:type="dcterms:W3CDTF">2022-07-04T07:59:00Z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y fmtid="{D5CDD505-2E9C-101B-9397-08002B2CF9AE}" pid="3" name="TemplafyTenantId">
    <vt:lpwstr>koerber</vt:lpwstr>
  </property>
  <property fmtid="{D5CDD505-2E9C-101B-9397-08002B2CF9AE}" pid="4" name="TemplafyTemplateId">
    <vt:lpwstr>637834574652594521</vt:lpwstr>
  </property>
  <property fmtid="{D5CDD505-2E9C-101B-9397-08002B2CF9AE}" pid="5" name="TemplafyUserProfileId">
    <vt:lpwstr>637863139763908357</vt:lpwstr>
  </property>
  <property fmtid="{D5CDD505-2E9C-101B-9397-08002B2CF9AE}" pid="6" name="TemplafyLanguageCode">
    <vt:lpwstr>en-US</vt:lpwstr>
  </property>
  <property fmtid="{D5CDD505-2E9C-101B-9397-08002B2CF9AE}" pid="7" name="TemplafyFromBlank">
    <vt:bool>false</vt:bool>
  </property>
</Properties>
</file>