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rPr>
      </w:pPr>
    </w:p>
    <w:p w14:paraId="023D33E4" w14:textId="77777777" w:rsidR="00B7770B" w:rsidRPr="00B7770B" w:rsidRDefault="00B7770B" w:rsidP="004712E8">
      <w:pPr>
        <w:shd w:val="clear" w:color="auto" w:fill="FFFFFF"/>
        <w:spacing w:line="336" w:lineRule="auto"/>
        <w:rPr>
          <w:rFonts w:cs="Arial"/>
          <w:sz w:val="22"/>
          <w:szCs w:val="22"/>
        </w:rPr>
      </w:pPr>
    </w:p>
    <w:p w14:paraId="00FC6BE7" w14:textId="77777777" w:rsidR="00B7770B" w:rsidRPr="00B7770B" w:rsidRDefault="00B7770B" w:rsidP="004712E8">
      <w:pPr>
        <w:shd w:val="clear" w:color="auto" w:fill="FFFFFF"/>
        <w:spacing w:line="336" w:lineRule="auto"/>
        <w:rPr>
          <w:rFonts w:cs="Arial"/>
          <w:sz w:val="22"/>
          <w:szCs w:val="22"/>
        </w:rPr>
      </w:pPr>
    </w:p>
    <w:p w14:paraId="190EB3E0" w14:textId="6149674C" w:rsidR="00642C7C" w:rsidRPr="008C137D" w:rsidRDefault="00642C7C" w:rsidP="00F50779">
      <w:pPr>
        <w:pStyle w:val="Header"/>
        <w:spacing w:line="276" w:lineRule="auto"/>
        <w:rPr>
          <w:rFonts w:eastAsia="Times" w:cs="Times New Roman"/>
          <w:b/>
          <w:noProof w:val="0"/>
          <w:sz w:val="32"/>
          <w:szCs w:val="32"/>
        </w:rPr>
      </w:pPr>
      <w:r w:rsidRPr="00642C7C">
        <w:rPr>
          <w:rFonts w:eastAsia="Times" w:cs="Times New Roman"/>
          <w:b/>
          <w:noProof w:val="0"/>
          <w:sz w:val="32"/>
          <w:szCs w:val="32"/>
        </w:rPr>
        <w:t xml:space="preserve">Almirall, leading manufacturer of </w:t>
      </w:r>
      <w:r>
        <w:rPr>
          <w:b/>
          <w:sz w:val="32"/>
        </w:rPr>
        <w:t>dermatological drug products</w:t>
      </w:r>
      <w:r w:rsidRPr="00642C7C">
        <w:rPr>
          <w:rFonts w:eastAsia="Times" w:cs="Times New Roman"/>
          <w:b/>
          <w:noProof w:val="0"/>
          <w:sz w:val="32"/>
          <w:szCs w:val="32"/>
        </w:rPr>
        <w:t>, has successfully up</w:t>
      </w:r>
      <w:r>
        <w:rPr>
          <w:rFonts w:eastAsia="Times" w:cs="Times New Roman"/>
          <w:b/>
          <w:noProof w:val="0"/>
          <w:sz w:val="32"/>
          <w:szCs w:val="32"/>
        </w:rPr>
        <w:t xml:space="preserve">graded </w:t>
      </w:r>
      <w:proofErr w:type="spellStart"/>
      <w:r w:rsidRPr="00642C7C">
        <w:rPr>
          <w:rFonts w:eastAsia="Times" w:cs="Times New Roman"/>
          <w:b/>
          <w:noProof w:val="0"/>
          <w:sz w:val="32"/>
          <w:szCs w:val="32"/>
        </w:rPr>
        <w:t>Werum</w:t>
      </w:r>
      <w:proofErr w:type="spellEnd"/>
      <w:r w:rsidRPr="00642C7C">
        <w:rPr>
          <w:rFonts w:eastAsia="Times" w:cs="Times New Roman"/>
          <w:b/>
          <w:noProof w:val="0"/>
          <w:sz w:val="32"/>
          <w:szCs w:val="32"/>
        </w:rPr>
        <w:t xml:space="preserve"> PAS-X MES </w:t>
      </w:r>
      <w:r>
        <w:rPr>
          <w:b/>
          <w:sz w:val="32"/>
        </w:rPr>
        <w:t>for better performance and faster updatability</w:t>
      </w:r>
    </w:p>
    <w:p w14:paraId="0593AA29" w14:textId="77777777" w:rsidR="00F50779" w:rsidRPr="008C137D" w:rsidRDefault="00F50779" w:rsidP="00F50779">
      <w:pPr>
        <w:spacing w:line="276" w:lineRule="auto"/>
        <w:rPr>
          <w:sz w:val="22"/>
          <w:szCs w:val="22"/>
        </w:rPr>
      </w:pPr>
    </w:p>
    <w:p w14:paraId="0CF389AA" w14:textId="64CBADA7" w:rsidR="00F50779" w:rsidRPr="004F348C" w:rsidRDefault="00F50779" w:rsidP="00F50779">
      <w:pPr>
        <w:spacing w:line="276" w:lineRule="auto"/>
        <w:rPr>
          <w:b/>
          <w:bCs/>
          <w:sz w:val="22"/>
          <w:szCs w:val="22"/>
        </w:rPr>
      </w:pPr>
      <w:proofErr w:type="spellStart"/>
      <w:r w:rsidRPr="00C14CFF">
        <w:rPr>
          <w:b/>
          <w:sz w:val="22"/>
        </w:rPr>
        <w:t>Lüneburg</w:t>
      </w:r>
      <w:proofErr w:type="spellEnd"/>
      <w:r w:rsidR="00642C7C" w:rsidRPr="00C14CFF">
        <w:rPr>
          <w:b/>
          <w:sz w:val="22"/>
        </w:rPr>
        <w:t>, Germany,</w:t>
      </w:r>
      <w:r w:rsidRPr="00C14CFF">
        <w:rPr>
          <w:b/>
          <w:sz w:val="22"/>
        </w:rPr>
        <w:t xml:space="preserve"> </w:t>
      </w:r>
      <w:r w:rsidR="00C14CFF" w:rsidRPr="00C14CFF">
        <w:rPr>
          <w:b/>
          <w:sz w:val="22"/>
        </w:rPr>
        <w:t>19</w:t>
      </w:r>
      <w:r w:rsidRPr="00C14CFF">
        <w:rPr>
          <w:b/>
          <w:sz w:val="22"/>
        </w:rPr>
        <w:t xml:space="preserve"> September 2023. Almirall, the specialist in medical</w:t>
      </w:r>
      <w:r>
        <w:rPr>
          <w:b/>
          <w:sz w:val="22"/>
        </w:rPr>
        <w:t xml:space="preserve"> dermatology, has upgraded Körber's </w:t>
      </w:r>
      <w:proofErr w:type="spellStart"/>
      <w:r>
        <w:rPr>
          <w:b/>
          <w:sz w:val="22"/>
        </w:rPr>
        <w:t>Werum</w:t>
      </w:r>
      <w:proofErr w:type="spellEnd"/>
      <w:r>
        <w:rPr>
          <w:b/>
          <w:sz w:val="22"/>
        </w:rPr>
        <w:t xml:space="preserve"> PAS-X MES Manufacturing Execution System at its plant in </w:t>
      </w:r>
      <w:proofErr w:type="spellStart"/>
      <w:r>
        <w:rPr>
          <w:b/>
          <w:sz w:val="22"/>
        </w:rPr>
        <w:t>Reinbek</w:t>
      </w:r>
      <w:proofErr w:type="spellEnd"/>
      <w:r>
        <w:rPr>
          <w:b/>
          <w:sz w:val="22"/>
        </w:rPr>
        <w:t xml:space="preserve">, Germany, near Hamburg. Almirall is a leading supplier of prescription and over-the-counter </w:t>
      </w:r>
      <w:proofErr w:type="spellStart"/>
      <w:r>
        <w:rPr>
          <w:b/>
          <w:sz w:val="22"/>
        </w:rPr>
        <w:t>dermatics</w:t>
      </w:r>
      <w:proofErr w:type="spellEnd"/>
      <w:r>
        <w:rPr>
          <w:b/>
          <w:sz w:val="22"/>
        </w:rPr>
        <w:t xml:space="preserve"> and uses PAS-X MES for the manufacturing of the </w:t>
      </w:r>
      <w:proofErr w:type="spellStart"/>
      <w:r>
        <w:rPr>
          <w:b/>
          <w:sz w:val="22"/>
        </w:rPr>
        <w:t>Optiderm</w:t>
      </w:r>
      <w:proofErr w:type="spellEnd"/>
      <w:r>
        <w:rPr>
          <w:b/>
          <w:sz w:val="22"/>
        </w:rPr>
        <w:t xml:space="preserve">® and </w:t>
      </w:r>
      <w:proofErr w:type="spellStart"/>
      <w:r>
        <w:rPr>
          <w:b/>
          <w:sz w:val="22"/>
        </w:rPr>
        <w:t>Tannosynt</w:t>
      </w:r>
      <w:proofErr w:type="spellEnd"/>
      <w:r>
        <w:rPr>
          <w:b/>
          <w:sz w:val="22"/>
        </w:rPr>
        <w:t>® product lines, among others.</w:t>
      </w:r>
    </w:p>
    <w:p w14:paraId="75F4FD05" w14:textId="77777777" w:rsidR="00F50779" w:rsidRDefault="00F50779" w:rsidP="00F50779">
      <w:pPr>
        <w:spacing w:line="276" w:lineRule="auto"/>
        <w:rPr>
          <w:sz w:val="22"/>
          <w:szCs w:val="22"/>
        </w:rPr>
      </w:pPr>
    </w:p>
    <w:p w14:paraId="529BA6D8" w14:textId="7E4F20B5" w:rsidR="00F50779" w:rsidRDefault="00F50779" w:rsidP="00F50779">
      <w:pPr>
        <w:spacing w:line="276" w:lineRule="auto"/>
        <w:rPr>
          <w:sz w:val="22"/>
          <w:szCs w:val="22"/>
        </w:rPr>
      </w:pPr>
      <w:r>
        <w:rPr>
          <w:sz w:val="22"/>
        </w:rPr>
        <w:t>The existing PAS-X MES system was getting on in years and had customer-specific adaptations that needed a great deal of effort to maintain. That is why Almirall wanted to revamp and, at the same time, create a single version that could also be rolled out to all other sites.</w:t>
      </w:r>
    </w:p>
    <w:p w14:paraId="385C9A64" w14:textId="77777777" w:rsidR="00F50779" w:rsidRDefault="00F50779" w:rsidP="00F50779">
      <w:pPr>
        <w:spacing w:line="276" w:lineRule="auto"/>
        <w:rPr>
          <w:sz w:val="22"/>
          <w:szCs w:val="22"/>
        </w:rPr>
      </w:pPr>
    </w:p>
    <w:p w14:paraId="32A2D171" w14:textId="4156CB1C" w:rsidR="003315C0" w:rsidRDefault="00D22A3D" w:rsidP="00F50779">
      <w:pPr>
        <w:spacing w:line="276" w:lineRule="auto"/>
        <w:rPr>
          <w:sz w:val="22"/>
          <w:szCs w:val="22"/>
        </w:rPr>
      </w:pPr>
      <w:r>
        <w:rPr>
          <w:sz w:val="22"/>
        </w:rPr>
        <w:t>“</w:t>
      </w:r>
      <w:proofErr w:type="spellStart"/>
      <w:r w:rsidR="00F50779">
        <w:rPr>
          <w:sz w:val="22"/>
        </w:rPr>
        <w:t>Werum</w:t>
      </w:r>
      <w:proofErr w:type="spellEnd"/>
      <w:r w:rsidR="00F50779">
        <w:rPr>
          <w:sz w:val="22"/>
        </w:rPr>
        <w:t xml:space="preserve"> PAS-X MES is at the heart of our manufacturing operations, managing the execution of our manufacturing orders digitally and in accordance with Good Manufacturing Practice requirements,</w:t>
      </w:r>
      <w:r>
        <w:rPr>
          <w:sz w:val="22"/>
        </w:rPr>
        <w:t>”</w:t>
      </w:r>
      <w:r w:rsidR="00F50779">
        <w:rPr>
          <w:sz w:val="22"/>
        </w:rPr>
        <w:t xml:space="preserve"> says Kai Sauerbier, Pharma Operations Senior Director at Almirall. </w:t>
      </w:r>
      <w:r>
        <w:rPr>
          <w:sz w:val="22"/>
        </w:rPr>
        <w:t>“</w:t>
      </w:r>
      <w:r w:rsidR="00F50779">
        <w:rPr>
          <w:sz w:val="22"/>
        </w:rPr>
        <w:t>We now have a new version that runs faster and with enhanced performance</w:t>
      </w:r>
      <w:r w:rsidR="00225CB0">
        <w:rPr>
          <w:sz w:val="22"/>
        </w:rPr>
        <w:t xml:space="preserve">, </w:t>
      </w:r>
      <w:r w:rsidR="00225CB0" w:rsidRPr="00225CB0">
        <w:rPr>
          <w:sz w:val="22"/>
        </w:rPr>
        <w:t>thus increasing our production throughput.</w:t>
      </w:r>
      <w:r w:rsidR="00F50779">
        <w:rPr>
          <w:sz w:val="22"/>
        </w:rPr>
        <w:t xml:space="preserve"> Next, we want to make improvements to </w:t>
      </w:r>
      <w:r>
        <w:rPr>
          <w:sz w:val="22"/>
        </w:rPr>
        <w:t xml:space="preserve">the master batch records </w:t>
      </w:r>
      <w:r w:rsidR="00F50779">
        <w:rPr>
          <w:sz w:val="22"/>
        </w:rPr>
        <w:t>and make good use of the new software features</w:t>
      </w:r>
      <w:r w:rsidR="003315C0">
        <w:rPr>
          <w:sz w:val="22"/>
        </w:rPr>
        <w:t xml:space="preserve"> </w:t>
      </w:r>
      <w:r w:rsidR="003315C0" w:rsidRPr="003315C0">
        <w:rPr>
          <w:sz w:val="22"/>
          <w:szCs w:val="22"/>
        </w:rPr>
        <w:t>to meet the increasing demand for quality and efficiency.”</w:t>
      </w:r>
    </w:p>
    <w:p w14:paraId="44808CC3" w14:textId="77777777" w:rsidR="003315C0" w:rsidRDefault="003315C0" w:rsidP="00F50779">
      <w:pPr>
        <w:spacing w:line="276" w:lineRule="auto"/>
        <w:rPr>
          <w:sz w:val="22"/>
          <w:szCs w:val="22"/>
        </w:rPr>
      </w:pPr>
    </w:p>
    <w:p w14:paraId="13EA897D" w14:textId="5AEE09E8" w:rsidR="00F50779" w:rsidRDefault="00D22A3D" w:rsidP="00F50779">
      <w:pPr>
        <w:spacing w:line="276" w:lineRule="auto"/>
        <w:rPr>
          <w:sz w:val="22"/>
          <w:szCs w:val="22"/>
        </w:rPr>
      </w:pPr>
      <w:r>
        <w:rPr>
          <w:sz w:val="22"/>
        </w:rPr>
        <w:t>“</w:t>
      </w:r>
      <w:r w:rsidR="00F50779">
        <w:rPr>
          <w:sz w:val="22"/>
        </w:rPr>
        <w:t>Implementing an upgrade across ten versions is always a major technical challenge. However, thanks to the intensive collaboration with Körber's software team, we were able to successfully bring our system up to the new standard,</w:t>
      </w:r>
      <w:r>
        <w:rPr>
          <w:sz w:val="22"/>
        </w:rPr>
        <w:t>”</w:t>
      </w:r>
      <w:r w:rsidR="00F50779">
        <w:rPr>
          <w:sz w:val="22"/>
        </w:rPr>
        <w:t xml:space="preserve"> </w:t>
      </w:r>
      <w:r>
        <w:rPr>
          <w:sz w:val="22"/>
        </w:rPr>
        <w:t xml:space="preserve">adds </w:t>
      </w:r>
      <w:r w:rsidR="00F50779">
        <w:rPr>
          <w:sz w:val="22"/>
        </w:rPr>
        <w:t>Martin Jakobs, Business Process Manager at Almirall.</w:t>
      </w:r>
    </w:p>
    <w:p w14:paraId="27A93516" w14:textId="77777777" w:rsidR="00F50779" w:rsidRDefault="00F50779" w:rsidP="00F50779">
      <w:pPr>
        <w:spacing w:line="276" w:lineRule="auto"/>
        <w:rPr>
          <w:sz w:val="22"/>
          <w:szCs w:val="22"/>
        </w:rPr>
      </w:pPr>
    </w:p>
    <w:p w14:paraId="21665B12" w14:textId="5048A139" w:rsidR="00F50779" w:rsidRPr="00AB58CE" w:rsidRDefault="00F50779" w:rsidP="00F50779">
      <w:pPr>
        <w:spacing w:line="276" w:lineRule="auto"/>
        <w:rPr>
          <w:sz w:val="22"/>
          <w:szCs w:val="22"/>
        </w:rPr>
      </w:pPr>
      <w:r>
        <w:rPr>
          <w:sz w:val="22"/>
        </w:rPr>
        <w:t>The pharmaceutical company now benefit</w:t>
      </w:r>
      <w:r w:rsidR="00D22A3D">
        <w:rPr>
          <w:sz w:val="22"/>
        </w:rPr>
        <w:t>s</w:t>
      </w:r>
      <w:r>
        <w:rPr>
          <w:sz w:val="22"/>
        </w:rPr>
        <w:t xml:space="preserve"> from faster processes, elimination of safety gaps and improved future upgradability. PAS-X MES is used as a full-scope MES in the entire manufacturing process – from weighing to mass production and packaging. It integrates the in-house Laboratory Information Management System (LIMS) and </w:t>
      </w:r>
      <w:r w:rsidR="00D22A3D">
        <w:rPr>
          <w:sz w:val="22"/>
        </w:rPr>
        <w:t xml:space="preserve">the </w:t>
      </w:r>
      <w:r>
        <w:rPr>
          <w:sz w:val="22"/>
        </w:rPr>
        <w:t>Enterprise Resource Planning (ERP). The underlying Oracle database has also been upgraded to a new version.</w:t>
      </w:r>
    </w:p>
    <w:p w14:paraId="6EC07F5A" w14:textId="77777777" w:rsidR="00F50779" w:rsidRPr="00AB58CE" w:rsidRDefault="00F50779" w:rsidP="00F50779">
      <w:pPr>
        <w:spacing w:line="276" w:lineRule="auto"/>
        <w:rPr>
          <w:sz w:val="22"/>
          <w:szCs w:val="22"/>
        </w:rPr>
      </w:pPr>
    </w:p>
    <w:p w14:paraId="69E29A47" w14:textId="44773F45" w:rsidR="00F50779" w:rsidRDefault="00F50779" w:rsidP="00F50779">
      <w:pPr>
        <w:spacing w:line="276" w:lineRule="auto"/>
        <w:rPr>
          <w:sz w:val="22"/>
          <w:szCs w:val="22"/>
        </w:rPr>
      </w:pPr>
      <w:r>
        <w:rPr>
          <w:sz w:val="22"/>
        </w:rPr>
        <w:t xml:space="preserve">Meanwhile, Almirall has also introduced the latest PAS-X MES version – including warehouse management and the replacement of the legacy </w:t>
      </w:r>
      <w:r w:rsidR="00D22A3D">
        <w:rPr>
          <w:sz w:val="22"/>
        </w:rPr>
        <w:t xml:space="preserve">manufacturing execution </w:t>
      </w:r>
      <w:r>
        <w:rPr>
          <w:sz w:val="22"/>
        </w:rPr>
        <w:t>system – at its highly automated plant in Sant Andreu, near Barcelona</w:t>
      </w:r>
      <w:r w:rsidR="00D22A3D">
        <w:rPr>
          <w:sz w:val="22"/>
        </w:rPr>
        <w:t>, Spain.</w:t>
      </w:r>
    </w:p>
    <w:p w14:paraId="354575ED" w14:textId="77777777" w:rsidR="00F50779" w:rsidRDefault="00F50779" w:rsidP="00F50779">
      <w:pPr>
        <w:spacing w:line="276" w:lineRule="auto"/>
        <w:rPr>
          <w:sz w:val="22"/>
          <w:szCs w:val="22"/>
        </w:rPr>
      </w:pPr>
    </w:p>
    <w:p w14:paraId="6E370283" w14:textId="77777777" w:rsidR="00F50779" w:rsidRDefault="00F50779">
      <w:pPr>
        <w:rPr>
          <w:b/>
          <w:sz w:val="22"/>
          <w:szCs w:val="22"/>
        </w:rPr>
      </w:pPr>
      <w:r>
        <w:br w:type="page"/>
      </w:r>
    </w:p>
    <w:p w14:paraId="4F4F4ACC" w14:textId="15EE80BF" w:rsidR="00F50779" w:rsidRDefault="00F50779" w:rsidP="00F50779">
      <w:pPr>
        <w:spacing w:line="276" w:lineRule="auto"/>
        <w:rPr>
          <w:b/>
          <w:sz w:val="22"/>
          <w:szCs w:val="22"/>
        </w:rPr>
      </w:pPr>
      <w:r>
        <w:rPr>
          <w:b/>
          <w:sz w:val="22"/>
        </w:rPr>
        <w:lastRenderedPageBreak/>
        <w:t>Pictures</w:t>
      </w:r>
    </w:p>
    <w:p w14:paraId="2FF54AF4" w14:textId="77777777" w:rsidR="00F50779" w:rsidRPr="00D0090F" w:rsidRDefault="00F50779" w:rsidP="00F50779">
      <w:pPr>
        <w:spacing w:line="276" w:lineRule="auto"/>
        <w:rPr>
          <w:sz w:val="22"/>
          <w:szCs w:val="22"/>
        </w:rPr>
      </w:pPr>
      <w:r>
        <w:rPr>
          <w:noProof/>
          <w:sz w:val="22"/>
        </w:rPr>
        <w:drawing>
          <wp:inline distT="0" distB="0" distL="0" distR="0" wp14:anchorId="3529889A" wp14:editId="156A5F14">
            <wp:extent cx="3553412" cy="3629025"/>
            <wp:effectExtent l="0" t="0" r="9525" b="0"/>
            <wp:docPr id="1" name="Picture 1" descr="Several machines in a ware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veral machines in a warehouse&#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65423" cy="3641292"/>
                    </a:xfrm>
                    <a:prstGeom prst="rect">
                      <a:avLst/>
                    </a:prstGeom>
                    <a:noFill/>
                    <a:ln>
                      <a:noFill/>
                    </a:ln>
                  </pic:spPr>
                </pic:pic>
              </a:graphicData>
            </a:graphic>
          </wp:inline>
        </w:drawing>
      </w:r>
    </w:p>
    <w:p w14:paraId="70493A1F" w14:textId="77777777" w:rsidR="00F50779" w:rsidRPr="00D0090F" w:rsidRDefault="00F50779" w:rsidP="00F50779">
      <w:pPr>
        <w:spacing w:line="276" w:lineRule="auto"/>
        <w:rPr>
          <w:sz w:val="22"/>
          <w:szCs w:val="22"/>
        </w:rPr>
      </w:pPr>
      <w:r>
        <w:rPr>
          <w:sz w:val="22"/>
        </w:rPr>
        <w:t>Production at Almirall</w:t>
      </w:r>
    </w:p>
    <w:p w14:paraId="44479C0A" w14:textId="77777777" w:rsidR="00F50779" w:rsidRPr="00D0090F" w:rsidRDefault="00F50779" w:rsidP="00F50779">
      <w:pPr>
        <w:spacing w:line="276" w:lineRule="auto"/>
        <w:rPr>
          <w:sz w:val="22"/>
          <w:szCs w:val="22"/>
        </w:rPr>
      </w:pPr>
    </w:p>
    <w:p w14:paraId="0A3A1150" w14:textId="77777777" w:rsidR="00F50779" w:rsidRDefault="00F50779" w:rsidP="00F50779">
      <w:pPr>
        <w:spacing w:line="276" w:lineRule="auto"/>
        <w:rPr>
          <w:sz w:val="22"/>
          <w:szCs w:val="22"/>
        </w:rPr>
      </w:pPr>
      <w:r>
        <w:rPr>
          <w:noProof/>
          <w:sz w:val="22"/>
        </w:rPr>
        <w:drawing>
          <wp:inline distT="0" distB="0" distL="0" distR="0" wp14:anchorId="2CCE41A8" wp14:editId="7FB99721">
            <wp:extent cx="3552825" cy="2369072"/>
            <wp:effectExtent l="0" t="0" r="0" b="0"/>
            <wp:docPr id="2" name="Picture 2" descr="Women in white coats working in a labora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men in white coats working in a laboratory&#10;&#10;Description automatically generated"/>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574199" cy="2383324"/>
                    </a:xfrm>
                    <a:prstGeom prst="rect">
                      <a:avLst/>
                    </a:prstGeom>
                    <a:noFill/>
                    <a:ln>
                      <a:noFill/>
                    </a:ln>
                  </pic:spPr>
                </pic:pic>
              </a:graphicData>
            </a:graphic>
          </wp:inline>
        </w:drawing>
      </w:r>
    </w:p>
    <w:p w14:paraId="70B6F031" w14:textId="3229E292" w:rsidR="00F50779" w:rsidRDefault="00F50779" w:rsidP="00F50779">
      <w:pPr>
        <w:spacing w:line="276" w:lineRule="auto"/>
        <w:rPr>
          <w:sz w:val="22"/>
          <w:szCs w:val="22"/>
        </w:rPr>
      </w:pPr>
      <w:r>
        <w:rPr>
          <w:sz w:val="22"/>
        </w:rPr>
        <w:t xml:space="preserve">Research &amp; </w:t>
      </w:r>
      <w:r w:rsidR="00D22A3D">
        <w:rPr>
          <w:sz w:val="22"/>
        </w:rPr>
        <w:t>d</w:t>
      </w:r>
      <w:r>
        <w:rPr>
          <w:sz w:val="22"/>
        </w:rPr>
        <w:t>evelopment at Almirall</w:t>
      </w:r>
    </w:p>
    <w:p w14:paraId="75D23FAF" w14:textId="3731A3A0" w:rsidR="00241DD5" w:rsidRPr="00F50779" w:rsidRDefault="00241DD5" w:rsidP="00241DD5">
      <w:pPr>
        <w:spacing w:line="276" w:lineRule="auto"/>
        <w:rPr>
          <w:sz w:val="22"/>
          <w:szCs w:val="22"/>
        </w:rPr>
      </w:pPr>
    </w:p>
    <w:p w14:paraId="1DE21416" w14:textId="77777777" w:rsidR="000D382C" w:rsidRPr="00F50779" w:rsidRDefault="000D382C" w:rsidP="00241DD5">
      <w:pPr>
        <w:spacing w:line="276" w:lineRule="auto"/>
        <w:rPr>
          <w:sz w:val="22"/>
          <w:szCs w:val="22"/>
        </w:rPr>
      </w:pPr>
    </w:p>
    <w:p w14:paraId="1F2FF4AD" w14:textId="77777777" w:rsidR="00241DD5" w:rsidRPr="00F50779" w:rsidRDefault="00241DD5" w:rsidP="00EA7FA1">
      <w:pPr>
        <w:spacing w:line="276" w:lineRule="auto"/>
        <w:rPr>
          <w:sz w:val="22"/>
          <w:szCs w:val="22"/>
        </w:rPr>
      </w:pPr>
    </w:p>
    <w:p w14:paraId="0DCA55DC" w14:textId="77777777" w:rsidR="00C109A2" w:rsidRPr="00F50779" w:rsidRDefault="00C109A2">
      <w:pPr>
        <w:rPr>
          <w:sz w:val="22"/>
          <w:szCs w:val="22"/>
        </w:rPr>
      </w:pPr>
      <w:r>
        <w:br w:type="page"/>
      </w:r>
    </w:p>
    <w:p w14:paraId="70087060" w14:textId="77777777" w:rsidR="00CE7574" w:rsidRPr="00CE7574" w:rsidRDefault="00CE7574" w:rsidP="00CE7574">
      <w:pPr>
        <w:jc w:val="both"/>
        <w:rPr>
          <w:b/>
          <w:sz w:val="22"/>
          <w:szCs w:val="22"/>
        </w:rPr>
      </w:pPr>
      <w:r>
        <w:rPr>
          <w:b/>
          <w:sz w:val="22"/>
        </w:rPr>
        <w:lastRenderedPageBreak/>
        <w:t>About Körber</w:t>
      </w:r>
    </w:p>
    <w:p w14:paraId="31522F76" w14:textId="77777777" w:rsidR="00CE7574" w:rsidRPr="00CE7574" w:rsidRDefault="00CE7574" w:rsidP="00CE7574">
      <w:pPr>
        <w:spacing w:line="280" w:lineRule="exact"/>
        <w:rPr>
          <w:sz w:val="22"/>
          <w:szCs w:val="22"/>
        </w:rPr>
      </w:pPr>
      <w:r>
        <w:rPr>
          <w:sz w:val="22"/>
        </w:rPr>
        <w:t>We are Körber – an international technology group with about 13,000 employees at more than 100 locations worldwide and a common goal: We turn entrepreneurial thinking into customer success and shape the technological change. In the Business Areas Digital, Pharma, Supply Chain, Technologies and Tissue,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38F383A8" w14:textId="77777777" w:rsidR="00CE7574" w:rsidRPr="00CE7574" w:rsidRDefault="00CE7574" w:rsidP="00CE7574">
      <w:pPr>
        <w:spacing w:line="280" w:lineRule="exact"/>
        <w:rPr>
          <w:sz w:val="22"/>
          <w:szCs w:val="22"/>
        </w:rPr>
      </w:pPr>
    </w:p>
    <w:p w14:paraId="710E89F0" w14:textId="77777777" w:rsidR="00CE7574" w:rsidRPr="00CE7574" w:rsidRDefault="00CE7574" w:rsidP="00CE7574">
      <w:pPr>
        <w:spacing w:line="280" w:lineRule="exact"/>
        <w:rPr>
          <w:sz w:val="22"/>
          <w:szCs w:val="22"/>
        </w:rPr>
      </w:pPr>
      <w:r>
        <w:rPr>
          <w:sz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t>
      </w:r>
      <w:proofErr w:type="spellStart"/>
      <w:r>
        <w:rPr>
          <w:sz w:val="22"/>
        </w:rPr>
        <w:t>Werum</w:t>
      </w:r>
      <w:proofErr w:type="spellEnd"/>
      <w:r>
        <w:rPr>
          <w:sz w:val="22"/>
        </w:rPr>
        <w:t xml:space="preserve"> PAS-X MES Suite is recognized as the world’s leading Manufacturing Execution System for pharma, biotech and cell &amp; gene. Our </w:t>
      </w:r>
      <w:proofErr w:type="spellStart"/>
      <w:r>
        <w:rPr>
          <w:sz w:val="22"/>
        </w:rPr>
        <w:t>Werum</w:t>
      </w:r>
      <w:proofErr w:type="spellEnd"/>
      <w:r>
        <w:rPr>
          <w:sz w:val="22"/>
        </w:rPr>
        <w:t xml:space="preserve"> PAS-X Savvy Suite accelerates product commercialization with data analytics and AI solutions and uncovers hidden business value.</w:t>
      </w:r>
    </w:p>
    <w:p w14:paraId="55CEA815" w14:textId="77777777" w:rsidR="00CE7574" w:rsidRPr="00CE7574" w:rsidRDefault="00CE7574" w:rsidP="00CE7574">
      <w:pPr>
        <w:rPr>
          <w:sz w:val="22"/>
          <w:szCs w:val="22"/>
        </w:rPr>
      </w:pPr>
    </w:p>
    <w:p w14:paraId="74131D0B" w14:textId="77777777" w:rsidR="00CE7574" w:rsidRPr="00D62813" w:rsidRDefault="00C14CFF" w:rsidP="00CE7574">
      <w:pPr>
        <w:rPr>
          <w:rStyle w:val="Hyperlink"/>
          <w:sz w:val="22"/>
          <w:szCs w:val="22"/>
          <w:lang w:val="de-DE"/>
        </w:rPr>
      </w:pPr>
      <w:hyperlink r:id="rId13" w:history="1">
        <w:r w:rsidR="000D61B1" w:rsidRPr="00D62813">
          <w:rPr>
            <w:rStyle w:val="Hyperlink"/>
            <w:sz w:val="22"/>
            <w:lang w:val="de-DE"/>
          </w:rPr>
          <w:t>www.koerber-pharma.com</w:t>
        </w:r>
      </w:hyperlink>
    </w:p>
    <w:p w14:paraId="3A9A5B80" w14:textId="77777777" w:rsidR="00C109A2" w:rsidRPr="00D62813" w:rsidRDefault="00C109A2" w:rsidP="001D3146">
      <w:pPr>
        <w:spacing w:line="276" w:lineRule="auto"/>
        <w:rPr>
          <w:sz w:val="22"/>
          <w:szCs w:val="22"/>
          <w:lang w:val="de-DE"/>
        </w:rPr>
      </w:pPr>
    </w:p>
    <w:p w14:paraId="15112E68" w14:textId="5B70307E" w:rsidR="000966CF" w:rsidRPr="00D62813" w:rsidRDefault="000966CF" w:rsidP="000966CF">
      <w:pPr>
        <w:rPr>
          <w:b/>
          <w:sz w:val="22"/>
          <w:szCs w:val="22"/>
          <w:lang w:val="de-DE"/>
        </w:rPr>
      </w:pPr>
      <w:r w:rsidRPr="00D62813">
        <w:rPr>
          <w:b/>
          <w:sz w:val="22"/>
          <w:lang w:val="de-DE"/>
        </w:rPr>
        <w:t>Contact</w:t>
      </w:r>
    </w:p>
    <w:p w14:paraId="4F2DFCDC" w14:textId="77777777" w:rsidR="000966CF" w:rsidRPr="00D62813" w:rsidRDefault="000966CF" w:rsidP="000966CF">
      <w:pPr>
        <w:jc w:val="both"/>
        <w:rPr>
          <w:sz w:val="22"/>
          <w:szCs w:val="22"/>
          <w:lang w:val="de-DE"/>
        </w:rPr>
      </w:pPr>
      <w:r w:rsidRPr="00D62813">
        <w:rPr>
          <w:sz w:val="22"/>
          <w:lang w:val="de-DE"/>
        </w:rPr>
        <w:t>Dirk Ebbecke</w:t>
      </w:r>
    </w:p>
    <w:p w14:paraId="02FE6F80" w14:textId="3EB41D58" w:rsidR="004C50E2" w:rsidRPr="00CE7574" w:rsidRDefault="00095115" w:rsidP="004C50E2">
      <w:pPr>
        <w:jc w:val="both"/>
        <w:rPr>
          <w:sz w:val="22"/>
          <w:szCs w:val="22"/>
        </w:rPr>
      </w:pPr>
      <w:r>
        <w:rPr>
          <w:sz w:val="22"/>
        </w:rPr>
        <w:t>Körber Business Area Pharma</w:t>
      </w:r>
    </w:p>
    <w:p w14:paraId="76082576" w14:textId="375CC0D8" w:rsidR="004C50E2" w:rsidRPr="00CE7574" w:rsidRDefault="004C50E2" w:rsidP="004C50E2">
      <w:pPr>
        <w:jc w:val="both"/>
        <w:rPr>
          <w:sz w:val="22"/>
          <w:szCs w:val="22"/>
        </w:rPr>
      </w:pPr>
      <w:r>
        <w:rPr>
          <w:sz w:val="22"/>
        </w:rPr>
        <w:t>Head of Product Marketing</w:t>
      </w:r>
    </w:p>
    <w:p w14:paraId="4EF92ECC" w14:textId="77777777" w:rsidR="004C50E2" w:rsidRPr="00F50779" w:rsidRDefault="004C50E2" w:rsidP="004C50E2">
      <w:pPr>
        <w:jc w:val="both"/>
        <w:rPr>
          <w:sz w:val="22"/>
          <w:szCs w:val="22"/>
        </w:rPr>
      </w:pPr>
      <w:r>
        <w:rPr>
          <w:sz w:val="22"/>
        </w:rPr>
        <w:t>Phone: +49 4131 8900-0</w:t>
      </w:r>
    </w:p>
    <w:p w14:paraId="2679601A" w14:textId="1D2C78BF" w:rsidR="000966CF" w:rsidRPr="00CE7574" w:rsidRDefault="000966CF" w:rsidP="000966CF">
      <w:pPr>
        <w:jc w:val="both"/>
        <w:rPr>
          <w:sz w:val="22"/>
          <w:szCs w:val="22"/>
        </w:rPr>
      </w:pPr>
      <w:r>
        <w:rPr>
          <w:sz w:val="22"/>
        </w:rPr>
        <w:t>E-mail: dirk.ebbecke@koerber.com</w:t>
      </w:r>
    </w:p>
    <w:p w14:paraId="7C66FB6A" w14:textId="77777777" w:rsidR="00B24FF3" w:rsidRPr="00CE7574" w:rsidRDefault="00B24FF3" w:rsidP="00B24FF3">
      <w:pPr>
        <w:spacing w:line="276" w:lineRule="auto"/>
        <w:jc w:val="both"/>
        <w:rPr>
          <w:sz w:val="22"/>
          <w:szCs w:val="22"/>
        </w:rPr>
      </w:pPr>
    </w:p>
    <w:p w14:paraId="15C806B3" w14:textId="77777777" w:rsidR="00131F95" w:rsidRPr="00CE7574" w:rsidRDefault="00131F95" w:rsidP="00407303">
      <w:pPr>
        <w:rPr>
          <w:rFonts w:cs="Arial"/>
          <w:sz w:val="22"/>
          <w:szCs w:val="22"/>
          <w:highlight w:val="yellow"/>
        </w:rPr>
      </w:pPr>
    </w:p>
    <w:sectPr w:rsidR="00131F95" w:rsidRPr="00CE7574"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99BD" w14:textId="77777777" w:rsidR="000D61B1" w:rsidRDefault="000D61B1">
      <w:r>
        <w:separator/>
      </w:r>
    </w:p>
  </w:endnote>
  <w:endnote w:type="continuationSeparator" w:id="0">
    <w:p w14:paraId="61A69349" w14:textId="77777777" w:rsidR="000D61B1" w:rsidRDefault="000D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71E890BB"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4F4878">
      <w:rPr>
        <w:rStyle w:val="PageNumber"/>
        <w:sz w:val="16"/>
      </w:rPr>
      <w:t>2</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AD32" w14:textId="77777777" w:rsidR="000D61B1" w:rsidRDefault="000D61B1">
      <w:r>
        <w:separator/>
      </w:r>
    </w:p>
  </w:footnote>
  <w:footnote w:type="continuationSeparator" w:id="0">
    <w:p w14:paraId="64EEF911" w14:textId="77777777" w:rsidR="000D61B1" w:rsidRDefault="000D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7776715">
    <w:abstractNumId w:val="0"/>
  </w:num>
  <w:num w:numId="2" w16cid:durableId="189650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D61B1"/>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975E3"/>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25CB0"/>
    <w:rsid w:val="00231277"/>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15C0"/>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4F4878"/>
    <w:rsid w:val="0051667E"/>
    <w:rsid w:val="00522C08"/>
    <w:rsid w:val="005364DE"/>
    <w:rsid w:val="00536EA9"/>
    <w:rsid w:val="005378C7"/>
    <w:rsid w:val="00542DE0"/>
    <w:rsid w:val="005634D5"/>
    <w:rsid w:val="00564ADD"/>
    <w:rsid w:val="00566418"/>
    <w:rsid w:val="00576B3B"/>
    <w:rsid w:val="00591616"/>
    <w:rsid w:val="005A4F2A"/>
    <w:rsid w:val="005C20AB"/>
    <w:rsid w:val="005F2077"/>
    <w:rsid w:val="005F29F1"/>
    <w:rsid w:val="00611AEC"/>
    <w:rsid w:val="00615216"/>
    <w:rsid w:val="00616B33"/>
    <w:rsid w:val="0062598D"/>
    <w:rsid w:val="00642C7C"/>
    <w:rsid w:val="00651240"/>
    <w:rsid w:val="00651828"/>
    <w:rsid w:val="006620D5"/>
    <w:rsid w:val="0066509F"/>
    <w:rsid w:val="00671E96"/>
    <w:rsid w:val="00676101"/>
    <w:rsid w:val="00680C92"/>
    <w:rsid w:val="00681C86"/>
    <w:rsid w:val="00684E44"/>
    <w:rsid w:val="00686616"/>
    <w:rsid w:val="006915A5"/>
    <w:rsid w:val="006D4C7E"/>
    <w:rsid w:val="006D5628"/>
    <w:rsid w:val="006D5FA4"/>
    <w:rsid w:val="006D7B47"/>
    <w:rsid w:val="006F6BFA"/>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7215"/>
    <w:rsid w:val="00BB3C58"/>
    <w:rsid w:val="00BC2B8E"/>
    <w:rsid w:val="00C01284"/>
    <w:rsid w:val="00C05BB3"/>
    <w:rsid w:val="00C06E7E"/>
    <w:rsid w:val="00C07D05"/>
    <w:rsid w:val="00C109A2"/>
    <w:rsid w:val="00C14CFF"/>
    <w:rsid w:val="00C35759"/>
    <w:rsid w:val="00C37FAD"/>
    <w:rsid w:val="00C51928"/>
    <w:rsid w:val="00C777CC"/>
    <w:rsid w:val="00C914C7"/>
    <w:rsid w:val="00CA1E09"/>
    <w:rsid w:val="00CB4F2F"/>
    <w:rsid w:val="00CB738C"/>
    <w:rsid w:val="00CC771F"/>
    <w:rsid w:val="00CE7574"/>
    <w:rsid w:val="00CF6837"/>
    <w:rsid w:val="00D10C7D"/>
    <w:rsid w:val="00D13525"/>
    <w:rsid w:val="00D22A3D"/>
    <w:rsid w:val="00D34A8A"/>
    <w:rsid w:val="00D46B62"/>
    <w:rsid w:val="00D55EB7"/>
    <w:rsid w:val="00D62813"/>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0779"/>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F36F84E5-DA30-4FF2-8A75-9298E83B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555</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2023-08-29T09:38:00Z</dcterms:created>
  <dcterms:modified xsi:type="dcterms:W3CDTF">2023-09-06T11:27:00Z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