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D33E4" w14:textId="2ABCA06C" w:rsidR="00B7770B" w:rsidRPr="00B7770B" w:rsidRDefault="00C73415" w:rsidP="008F3D7C">
      <w:pPr>
        <w:shd w:val="clear" w:color="auto" w:fill="FFFFFF"/>
        <w:spacing w:line="336" w:lineRule="auto"/>
        <w:rPr>
          <w:rFonts w:cs="Arial"/>
          <w:sz w:val="22"/>
          <w:szCs w:val="22"/>
          <w:lang w:val="en-US"/>
        </w:rPr>
      </w:pPr>
      <w:r>
        <w:rPr>
          <w:noProof/>
          <w:sz w:val="22"/>
          <w:szCs w:val="22"/>
          <w:lang w:val="en-US"/>
        </w:rPr>
        <w:drawing>
          <wp:anchor distT="0" distB="0" distL="114300" distR="114300" simplePos="0" relativeHeight="251658240" behindDoc="1" locked="0" layoutInCell="1" allowOverlap="1" wp14:anchorId="51CA8F96" wp14:editId="27AFA7DB">
            <wp:simplePos x="0" y="0"/>
            <wp:positionH relativeFrom="margin">
              <wp:posOffset>1334770</wp:posOffset>
            </wp:positionH>
            <wp:positionV relativeFrom="paragraph">
              <wp:posOffset>-525145</wp:posOffset>
            </wp:positionV>
            <wp:extent cx="1930400" cy="408940"/>
            <wp:effectExtent l="0" t="0" r="0" b="0"/>
            <wp:wrapNone/>
            <wp:docPr id="794817368" name="Image 1" descr="Une image contenant Police, Graphique, text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17368" name="Image 1" descr="Une image contenant Police, Graphique, texte, graphisme&#10;&#10;Le contenu généré par l’IA peut être incorrect."/>
                    <pic:cNvPicPr/>
                  </pic:nvPicPr>
                  <pic:blipFill>
                    <a:blip r:embed="rId11"/>
                    <a:stretch>
                      <a:fillRect/>
                    </a:stretch>
                  </pic:blipFill>
                  <pic:spPr>
                    <a:xfrm>
                      <a:off x="0" y="0"/>
                      <a:ext cx="1930400" cy="408940"/>
                    </a:xfrm>
                    <a:prstGeom prst="rect">
                      <a:avLst/>
                    </a:prstGeom>
                  </pic:spPr>
                </pic:pic>
              </a:graphicData>
            </a:graphic>
            <wp14:sizeRelH relativeFrom="margin">
              <wp14:pctWidth>0</wp14:pctWidth>
            </wp14:sizeRelH>
            <wp14:sizeRelV relativeFrom="margin">
              <wp14:pctHeight>0</wp14:pctHeight>
            </wp14:sizeRelV>
          </wp:anchor>
        </w:drawing>
      </w:r>
    </w:p>
    <w:p w14:paraId="00FC6BE7" w14:textId="0DD7149C" w:rsidR="00B7770B" w:rsidRPr="00B7770B" w:rsidRDefault="00B7770B" w:rsidP="008F3D7C">
      <w:pPr>
        <w:shd w:val="clear" w:color="auto" w:fill="FFFFFF"/>
        <w:spacing w:line="336" w:lineRule="auto"/>
        <w:rPr>
          <w:rFonts w:cs="Arial"/>
          <w:sz w:val="22"/>
          <w:szCs w:val="22"/>
          <w:lang w:val="en-US"/>
        </w:rPr>
      </w:pPr>
    </w:p>
    <w:p w14:paraId="3A593E4D" w14:textId="024B20A3" w:rsidR="005E177D" w:rsidRPr="005E177D" w:rsidRDefault="001A1A3F" w:rsidP="6AE29FC4">
      <w:pPr>
        <w:spacing w:line="276" w:lineRule="auto"/>
        <w:rPr>
          <w:b/>
          <w:bCs/>
          <w:sz w:val="32"/>
          <w:szCs w:val="32"/>
          <w:lang w:val="en-US"/>
        </w:rPr>
      </w:pPr>
      <w:r w:rsidRPr="6AE29FC4">
        <w:rPr>
          <w:b/>
          <w:bCs/>
          <w:sz w:val="32"/>
          <w:szCs w:val="32"/>
          <w:lang w:val="en-US"/>
        </w:rPr>
        <w:t>500</w:t>
      </w:r>
      <w:r w:rsidR="005E177D" w:rsidRPr="6AE29FC4">
        <w:rPr>
          <w:b/>
          <w:bCs/>
          <w:sz w:val="32"/>
          <w:szCs w:val="32"/>
          <w:vertAlign w:val="superscript"/>
          <w:lang w:val="en-US"/>
        </w:rPr>
        <w:t>th</w:t>
      </w:r>
      <w:r w:rsidR="005E177D" w:rsidRPr="6AE29FC4">
        <w:rPr>
          <w:b/>
          <w:bCs/>
          <w:sz w:val="32"/>
          <w:szCs w:val="32"/>
          <w:lang w:val="en-US"/>
        </w:rPr>
        <w:t xml:space="preserve"> </w:t>
      </w:r>
      <w:r w:rsidR="001F5D26" w:rsidRPr="6AE29FC4">
        <w:rPr>
          <w:b/>
          <w:bCs/>
          <w:sz w:val="32"/>
          <w:szCs w:val="32"/>
          <w:lang w:val="en-US"/>
        </w:rPr>
        <w:t xml:space="preserve">major </w:t>
      </w:r>
      <w:r w:rsidR="005E177D" w:rsidRPr="6AE29FC4">
        <w:rPr>
          <w:b/>
          <w:bCs/>
          <w:sz w:val="32"/>
          <w:szCs w:val="32"/>
          <w:lang w:val="en-US"/>
        </w:rPr>
        <w:t xml:space="preserve">PAS-X MES </w:t>
      </w:r>
      <w:r w:rsidR="00AF3964" w:rsidRPr="6AE29FC4">
        <w:rPr>
          <w:b/>
          <w:bCs/>
          <w:sz w:val="32"/>
          <w:szCs w:val="32"/>
          <w:lang w:val="en-US"/>
        </w:rPr>
        <w:t xml:space="preserve">facility </w:t>
      </w:r>
      <w:r w:rsidR="005E177D" w:rsidRPr="6AE29FC4">
        <w:rPr>
          <w:b/>
          <w:bCs/>
          <w:sz w:val="32"/>
          <w:szCs w:val="32"/>
          <w:lang w:val="en-US"/>
        </w:rPr>
        <w:t xml:space="preserve">go-live: </w:t>
      </w:r>
      <w:r w:rsidRPr="00827D58">
        <w:rPr>
          <w:lang w:val="en-US"/>
        </w:rPr>
        <w:br/>
      </w:r>
      <w:proofErr w:type="spellStart"/>
      <w:r w:rsidR="005E177D" w:rsidRPr="6AE29FC4">
        <w:rPr>
          <w:b/>
          <w:bCs/>
          <w:sz w:val="32"/>
          <w:szCs w:val="32"/>
          <w:lang w:val="en-US"/>
        </w:rPr>
        <w:t>CELL</w:t>
      </w:r>
      <w:r w:rsidR="005E177D" w:rsidRPr="6AE29FC4">
        <w:rPr>
          <w:b/>
          <w:bCs/>
          <w:i/>
          <w:iCs/>
          <w:sz w:val="32"/>
          <w:szCs w:val="32"/>
          <w:lang w:val="en-US"/>
        </w:rPr>
        <w:t>for</w:t>
      </w:r>
      <w:r w:rsidR="005E177D" w:rsidRPr="6AE29FC4">
        <w:rPr>
          <w:b/>
          <w:bCs/>
          <w:sz w:val="32"/>
          <w:szCs w:val="32"/>
          <w:lang w:val="en-US"/>
        </w:rPr>
        <w:t>CURE</w:t>
      </w:r>
      <w:proofErr w:type="spellEnd"/>
      <w:r w:rsidR="00CE604B" w:rsidRPr="6AE29FC4">
        <w:rPr>
          <w:b/>
          <w:bCs/>
          <w:sz w:val="32"/>
          <w:szCs w:val="32"/>
          <w:lang w:val="en-US"/>
        </w:rPr>
        <w:t xml:space="preserve"> by SEQENS</w:t>
      </w:r>
      <w:r w:rsidR="005E177D" w:rsidRPr="6AE29FC4">
        <w:rPr>
          <w:b/>
          <w:bCs/>
          <w:sz w:val="32"/>
          <w:szCs w:val="32"/>
          <w:lang w:val="en-US"/>
        </w:rPr>
        <w:t xml:space="preserve"> </w:t>
      </w:r>
      <w:r w:rsidR="00AF3964" w:rsidRPr="6AE29FC4">
        <w:rPr>
          <w:b/>
          <w:bCs/>
          <w:sz w:val="32"/>
          <w:szCs w:val="32"/>
          <w:lang w:val="en-US"/>
        </w:rPr>
        <w:t xml:space="preserve">trusts on </w:t>
      </w:r>
      <w:r w:rsidR="005E177D" w:rsidRPr="6AE29FC4">
        <w:rPr>
          <w:b/>
          <w:bCs/>
          <w:sz w:val="32"/>
          <w:szCs w:val="32"/>
          <w:lang w:val="en-US"/>
        </w:rPr>
        <w:t>Körber</w:t>
      </w:r>
      <w:r w:rsidR="00827D58">
        <w:rPr>
          <w:b/>
          <w:bCs/>
          <w:sz w:val="32"/>
          <w:szCs w:val="32"/>
          <w:lang w:val="en-US"/>
        </w:rPr>
        <w:t xml:space="preserve"> </w:t>
      </w:r>
      <w:r w:rsidR="00AF3964" w:rsidRPr="6AE29FC4">
        <w:rPr>
          <w:b/>
          <w:bCs/>
          <w:sz w:val="32"/>
          <w:szCs w:val="32"/>
          <w:lang w:val="en-US"/>
        </w:rPr>
        <w:t>for lean and compliant processes</w:t>
      </w:r>
    </w:p>
    <w:p w14:paraId="76312A7D" w14:textId="5ADF330E" w:rsidR="00EA7FA1" w:rsidRPr="00EA7FA1" w:rsidRDefault="00EA7FA1" w:rsidP="008F3D7C">
      <w:pPr>
        <w:spacing w:line="276" w:lineRule="auto"/>
        <w:rPr>
          <w:sz w:val="22"/>
          <w:szCs w:val="22"/>
          <w:lang w:val="en-US"/>
        </w:rPr>
      </w:pPr>
    </w:p>
    <w:p w14:paraId="7BFE9BEA" w14:textId="6608635D" w:rsidR="005E177D" w:rsidRPr="005E177D" w:rsidRDefault="00EA7FA1" w:rsidP="008F3D7C">
      <w:pPr>
        <w:spacing w:line="276" w:lineRule="auto"/>
        <w:rPr>
          <w:b/>
          <w:sz w:val="22"/>
          <w:szCs w:val="22"/>
          <w:lang w:val="en-US"/>
        </w:rPr>
      </w:pPr>
      <w:proofErr w:type="spellStart"/>
      <w:r w:rsidRPr="005E177D">
        <w:rPr>
          <w:b/>
          <w:sz w:val="22"/>
          <w:szCs w:val="22"/>
          <w:lang w:val="en-US"/>
        </w:rPr>
        <w:t>Lüneburg</w:t>
      </w:r>
      <w:proofErr w:type="spellEnd"/>
      <w:r w:rsidRPr="005E177D">
        <w:rPr>
          <w:b/>
          <w:sz w:val="22"/>
          <w:szCs w:val="22"/>
          <w:lang w:val="en-US"/>
        </w:rPr>
        <w:t>, Germany</w:t>
      </w:r>
      <w:r w:rsidR="00C06E7E" w:rsidRPr="005E177D">
        <w:rPr>
          <w:b/>
          <w:sz w:val="22"/>
          <w:szCs w:val="22"/>
          <w:lang w:val="en-US"/>
        </w:rPr>
        <w:t xml:space="preserve">, </w:t>
      </w:r>
      <w:r w:rsidR="005E177D" w:rsidRPr="005E177D">
        <w:rPr>
          <w:b/>
          <w:sz w:val="22"/>
          <w:szCs w:val="22"/>
          <w:lang w:val="en-US"/>
        </w:rPr>
        <w:t xml:space="preserve">21 May </w:t>
      </w:r>
      <w:r w:rsidRPr="005E177D">
        <w:rPr>
          <w:b/>
          <w:sz w:val="22"/>
          <w:szCs w:val="22"/>
          <w:lang w:val="en-US"/>
        </w:rPr>
        <w:t>202</w:t>
      </w:r>
      <w:r w:rsidR="005E177D" w:rsidRPr="005E177D">
        <w:rPr>
          <w:b/>
          <w:sz w:val="22"/>
          <w:szCs w:val="22"/>
          <w:lang w:val="en-US"/>
        </w:rPr>
        <w:t>5</w:t>
      </w:r>
      <w:r w:rsidRPr="005E177D">
        <w:rPr>
          <w:b/>
          <w:sz w:val="22"/>
          <w:szCs w:val="22"/>
          <w:lang w:val="en-US"/>
        </w:rPr>
        <w:t xml:space="preserve">. </w:t>
      </w:r>
      <w:proofErr w:type="spellStart"/>
      <w:r w:rsidR="005E177D" w:rsidRPr="005E177D">
        <w:rPr>
          <w:b/>
          <w:sz w:val="22"/>
          <w:szCs w:val="22"/>
          <w:lang w:val="en-US"/>
        </w:rPr>
        <w:t>CELL</w:t>
      </w:r>
      <w:r w:rsidR="005E177D" w:rsidRPr="00CE604B">
        <w:rPr>
          <w:b/>
          <w:i/>
          <w:iCs/>
          <w:sz w:val="22"/>
          <w:szCs w:val="22"/>
          <w:lang w:val="en-US"/>
        </w:rPr>
        <w:t>for</w:t>
      </w:r>
      <w:r w:rsidR="005E177D" w:rsidRPr="005E177D">
        <w:rPr>
          <w:b/>
          <w:sz w:val="22"/>
          <w:szCs w:val="22"/>
          <w:lang w:val="en-US"/>
        </w:rPr>
        <w:t>CURE</w:t>
      </w:r>
      <w:proofErr w:type="spellEnd"/>
      <w:r w:rsidR="005E177D" w:rsidRPr="005E177D">
        <w:rPr>
          <w:b/>
          <w:sz w:val="22"/>
          <w:szCs w:val="22"/>
          <w:lang w:val="en-US"/>
        </w:rPr>
        <w:t xml:space="preserve"> by S</w:t>
      </w:r>
      <w:r w:rsidR="00CE604B">
        <w:rPr>
          <w:b/>
          <w:sz w:val="22"/>
          <w:szCs w:val="22"/>
          <w:lang w:val="en-US"/>
        </w:rPr>
        <w:t>EQENS</w:t>
      </w:r>
      <w:r w:rsidR="005E177D" w:rsidRPr="005E177D">
        <w:rPr>
          <w:b/>
          <w:sz w:val="22"/>
          <w:szCs w:val="22"/>
          <w:lang w:val="en-US"/>
        </w:rPr>
        <w:t xml:space="preserve"> implement</w:t>
      </w:r>
      <w:r w:rsidR="00256EAB">
        <w:rPr>
          <w:b/>
          <w:sz w:val="22"/>
          <w:szCs w:val="22"/>
          <w:lang w:val="en-US"/>
        </w:rPr>
        <w:t>s</w:t>
      </w:r>
      <w:r w:rsidR="005E177D" w:rsidRPr="005E177D">
        <w:rPr>
          <w:b/>
          <w:sz w:val="22"/>
          <w:szCs w:val="22"/>
          <w:lang w:val="en-US"/>
        </w:rPr>
        <w:t xml:space="preserve"> </w:t>
      </w:r>
      <w:proofErr w:type="spellStart"/>
      <w:r w:rsidR="005E177D" w:rsidRPr="005E177D">
        <w:rPr>
          <w:b/>
          <w:sz w:val="22"/>
          <w:szCs w:val="22"/>
          <w:lang w:val="en-US"/>
        </w:rPr>
        <w:t>Körber’s</w:t>
      </w:r>
      <w:proofErr w:type="spellEnd"/>
      <w:r w:rsidR="005E177D" w:rsidRPr="005E177D">
        <w:rPr>
          <w:b/>
          <w:sz w:val="22"/>
          <w:szCs w:val="22"/>
          <w:lang w:val="en-US"/>
        </w:rPr>
        <w:t xml:space="preserve"> PAS-X MES 3.3 as a Software as a Service (SaaS) solution hosted on the AWS </w:t>
      </w:r>
      <w:r w:rsidR="00256EAB">
        <w:rPr>
          <w:b/>
          <w:sz w:val="22"/>
          <w:szCs w:val="22"/>
          <w:lang w:val="en-US"/>
        </w:rPr>
        <w:t>c</w:t>
      </w:r>
      <w:r w:rsidR="005E177D" w:rsidRPr="005E177D">
        <w:rPr>
          <w:b/>
          <w:sz w:val="22"/>
          <w:szCs w:val="22"/>
          <w:lang w:val="en-US"/>
        </w:rPr>
        <w:t xml:space="preserve">loud at its site in Les Ulis, France. </w:t>
      </w:r>
      <w:r w:rsidR="004E67E2">
        <w:rPr>
          <w:b/>
          <w:sz w:val="22"/>
          <w:szCs w:val="22"/>
          <w:lang w:val="en-US"/>
        </w:rPr>
        <w:t>For Körber, t</w:t>
      </w:r>
      <w:r w:rsidR="005E177D" w:rsidRPr="005E177D">
        <w:rPr>
          <w:b/>
          <w:sz w:val="22"/>
          <w:szCs w:val="22"/>
          <w:lang w:val="en-US"/>
        </w:rPr>
        <w:t>his project marks the 500</w:t>
      </w:r>
      <w:r w:rsidR="00256EAB" w:rsidRPr="00256EAB">
        <w:rPr>
          <w:b/>
          <w:sz w:val="22"/>
          <w:szCs w:val="22"/>
          <w:vertAlign w:val="superscript"/>
          <w:lang w:val="en-US"/>
        </w:rPr>
        <w:t>th</w:t>
      </w:r>
      <w:r w:rsidR="00256EAB">
        <w:rPr>
          <w:b/>
          <w:sz w:val="22"/>
          <w:szCs w:val="22"/>
          <w:lang w:val="en-US"/>
        </w:rPr>
        <w:t xml:space="preserve"> </w:t>
      </w:r>
      <w:r w:rsidR="001F5D26">
        <w:rPr>
          <w:b/>
          <w:sz w:val="22"/>
          <w:szCs w:val="22"/>
          <w:lang w:val="en-US"/>
        </w:rPr>
        <w:t xml:space="preserve">major </w:t>
      </w:r>
      <w:r w:rsidR="005E177D" w:rsidRPr="005E177D">
        <w:rPr>
          <w:b/>
          <w:sz w:val="22"/>
          <w:szCs w:val="22"/>
          <w:lang w:val="en-US"/>
        </w:rPr>
        <w:t>PAS-X MES facility go-live</w:t>
      </w:r>
      <w:r w:rsidR="00256EAB">
        <w:rPr>
          <w:b/>
          <w:sz w:val="22"/>
          <w:szCs w:val="22"/>
          <w:lang w:val="en-US"/>
        </w:rPr>
        <w:t xml:space="preserve"> – a</w:t>
      </w:r>
      <w:r w:rsidR="001F5D26">
        <w:rPr>
          <w:b/>
          <w:sz w:val="22"/>
          <w:szCs w:val="22"/>
          <w:lang w:val="en-US"/>
        </w:rPr>
        <w:t xml:space="preserve"> great </w:t>
      </w:r>
      <w:r w:rsidR="004E67E2">
        <w:rPr>
          <w:b/>
          <w:sz w:val="22"/>
          <w:szCs w:val="22"/>
          <w:lang w:val="en-US"/>
        </w:rPr>
        <w:t>success</w:t>
      </w:r>
      <w:r w:rsidR="005E177D" w:rsidRPr="005E177D">
        <w:rPr>
          <w:b/>
          <w:sz w:val="22"/>
          <w:szCs w:val="22"/>
          <w:lang w:val="en-US"/>
        </w:rPr>
        <w:t xml:space="preserve"> that representatives from Körber and </w:t>
      </w:r>
      <w:proofErr w:type="spellStart"/>
      <w:r w:rsidR="00C73415">
        <w:rPr>
          <w:b/>
          <w:sz w:val="22"/>
          <w:szCs w:val="22"/>
          <w:lang w:val="en-US"/>
        </w:rPr>
        <w:t>CELL</w:t>
      </w:r>
      <w:r w:rsidR="00C73415" w:rsidRPr="00C73415">
        <w:rPr>
          <w:b/>
          <w:i/>
          <w:iCs/>
          <w:sz w:val="22"/>
          <w:szCs w:val="22"/>
          <w:lang w:val="en-US"/>
        </w:rPr>
        <w:t>for</w:t>
      </w:r>
      <w:r w:rsidR="00C73415">
        <w:rPr>
          <w:b/>
          <w:sz w:val="22"/>
          <w:szCs w:val="22"/>
          <w:lang w:val="en-US"/>
        </w:rPr>
        <w:t>CURE</w:t>
      </w:r>
      <w:proofErr w:type="spellEnd"/>
      <w:r w:rsidR="00C73415">
        <w:rPr>
          <w:b/>
          <w:sz w:val="22"/>
          <w:szCs w:val="22"/>
          <w:lang w:val="en-US"/>
        </w:rPr>
        <w:t xml:space="preserve"> by </w:t>
      </w:r>
      <w:r w:rsidR="005E177D" w:rsidRPr="005E177D">
        <w:rPr>
          <w:b/>
          <w:sz w:val="22"/>
          <w:szCs w:val="22"/>
          <w:lang w:val="en-US"/>
        </w:rPr>
        <w:t>S</w:t>
      </w:r>
      <w:r w:rsidR="00CE604B">
        <w:rPr>
          <w:b/>
          <w:sz w:val="22"/>
          <w:szCs w:val="22"/>
          <w:lang w:val="en-US"/>
        </w:rPr>
        <w:t>EQENS</w:t>
      </w:r>
      <w:r w:rsidR="005E177D" w:rsidRPr="005E177D">
        <w:rPr>
          <w:b/>
          <w:sz w:val="22"/>
          <w:szCs w:val="22"/>
          <w:lang w:val="en-US"/>
        </w:rPr>
        <w:t xml:space="preserve"> celebrated at the Software Pharma Open event in Hamburg, Germany.</w:t>
      </w:r>
    </w:p>
    <w:p w14:paraId="71B06D18" w14:textId="77777777" w:rsidR="005E177D" w:rsidRPr="005E177D" w:rsidRDefault="005E177D" w:rsidP="008F3D7C">
      <w:pPr>
        <w:spacing w:line="276" w:lineRule="auto"/>
        <w:rPr>
          <w:sz w:val="22"/>
          <w:szCs w:val="22"/>
          <w:lang w:val="en-US"/>
        </w:rPr>
      </w:pPr>
    </w:p>
    <w:p w14:paraId="1856331F" w14:textId="3F3C0039" w:rsidR="005E177D" w:rsidRPr="005E177D" w:rsidRDefault="005E177D" w:rsidP="008F3D7C">
      <w:pPr>
        <w:spacing w:line="276" w:lineRule="auto"/>
        <w:rPr>
          <w:sz w:val="22"/>
          <w:szCs w:val="22"/>
          <w:lang w:val="en-US"/>
        </w:rPr>
      </w:pPr>
      <w:proofErr w:type="spellStart"/>
      <w:r w:rsidRPr="005E177D">
        <w:rPr>
          <w:sz w:val="22"/>
          <w:szCs w:val="22"/>
          <w:lang w:val="en-US"/>
        </w:rPr>
        <w:t>CELL</w:t>
      </w:r>
      <w:r w:rsidRPr="00CE604B">
        <w:rPr>
          <w:i/>
          <w:iCs/>
          <w:sz w:val="22"/>
          <w:szCs w:val="22"/>
          <w:lang w:val="en-US"/>
        </w:rPr>
        <w:t>for</w:t>
      </w:r>
      <w:r w:rsidRPr="005E177D">
        <w:rPr>
          <w:sz w:val="22"/>
          <w:szCs w:val="22"/>
          <w:lang w:val="en-US"/>
        </w:rPr>
        <w:t>CURE</w:t>
      </w:r>
      <w:proofErr w:type="spellEnd"/>
      <w:r w:rsidR="00CE604B">
        <w:rPr>
          <w:sz w:val="22"/>
          <w:szCs w:val="22"/>
          <w:lang w:val="en-US"/>
        </w:rPr>
        <w:t xml:space="preserve"> by SEQENS</w:t>
      </w:r>
      <w:r w:rsidR="001572D7">
        <w:rPr>
          <w:sz w:val="22"/>
          <w:szCs w:val="22"/>
          <w:lang w:val="en-US"/>
        </w:rPr>
        <w:t>,</w:t>
      </w:r>
      <w:r w:rsidRPr="005E177D">
        <w:rPr>
          <w:sz w:val="22"/>
          <w:szCs w:val="22"/>
          <w:lang w:val="en-US"/>
        </w:rPr>
        <w:t xml:space="preserve"> a leading contract development and manufacturing organization (CDMO) for cell and gene therapies</w:t>
      </w:r>
      <w:r w:rsidR="001572D7">
        <w:rPr>
          <w:sz w:val="22"/>
          <w:szCs w:val="22"/>
          <w:lang w:val="en-US"/>
        </w:rPr>
        <w:t>,</w:t>
      </w:r>
      <w:r w:rsidR="00AA1396">
        <w:rPr>
          <w:sz w:val="22"/>
          <w:szCs w:val="22"/>
          <w:lang w:val="en-US"/>
        </w:rPr>
        <w:t xml:space="preserve"> </w:t>
      </w:r>
      <w:r w:rsidR="00AA1396" w:rsidRPr="001572D7">
        <w:rPr>
          <w:sz w:val="22"/>
          <w:szCs w:val="22"/>
          <w:lang w:val="en-US"/>
        </w:rPr>
        <w:t xml:space="preserve">has chosen to implement </w:t>
      </w:r>
      <w:proofErr w:type="spellStart"/>
      <w:r w:rsidR="00AA1396" w:rsidRPr="001572D7">
        <w:rPr>
          <w:sz w:val="22"/>
          <w:szCs w:val="22"/>
          <w:lang w:val="en-US"/>
        </w:rPr>
        <w:t>Körber’s</w:t>
      </w:r>
      <w:proofErr w:type="spellEnd"/>
      <w:r w:rsidR="00AA1396" w:rsidRPr="001572D7">
        <w:rPr>
          <w:sz w:val="22"/>
          <w:szCs w:val="22"/>
          <w:lang w:val="en-US"/>
        </w:rPr>
        <w:t xml:space="preserve"> PAS-X MES 3.3 as a</w:t>
      </w:r>
      <w:r w:rsidRPr="001572D7">
        <w:rPr>
          <w:sz w:val="22"/>
          <w:szCs w:val="22"/>
          <w:lang w:val="en-US"/>
        </w:rPr>
        <w:t xml:space="preserve"> </w:t>
      </w:r>
      <w:r w:rsidRPr="005E177D">
        <w:rPr>
          <w:sz w:val="22"/>
          <w:szCs w:val="22"/>
          <w:lang w:val="en-US"/>
        </w:rPr>
        <w:t xml:space="preserve">crucial component of </w:t>
      </w:r>
      <w:r w:rsidR="001572D7">
        <w:rPr>
          <w:sz w:val="22"/>
          <w:szCs w:val="22"/>
          <w:lang w:val="en-US"/>
        </w:rPr>
        <w:t xml:space="preserve">its </w:t>
      </w:r>
      <w:r w:rsidRPr="005E177D">
        <w:rPr>
          <w:sz w:val="22"/>
          <w:szCs w:val="22"/>
          <w:lang w:val="en-US"/>
        </w:rPr>
        <w:t>digitalization</w:t>
      </w:r>
      <w:r w:rsidR="00AA1396">
        <w:rPr>
          <w:sz w:val="22"/>
          <w:szCs w:val="22"/>
          <w:lang w:val="en-US"/>
        </w:rPr>
        <w:t xml:space="preserve"> strategy </w:t>
      </w:r>
      <w:r w:rsidR="00C73415">
        <w:rPr>
          <w:sz w:val="22"/>
          <w:szCs w:val="22"/>
          <w:lang w:val="en-US"/>
        </w:rPr>
        <w:t>for</w:t>
      </w:r>
      <w:r w:rsidRPr="005E177D">
        <w:rPr>
          <w:sz w:val="22"/>
          <w:szCs w:val="22"/>
          <w:lang w:val="en-US"/>
        </w:rPr>
        <w:t xml:space="preserve"> manufacturing, </w:t>
      </w:r>
      <w:r w:rsidR="000139B8">
        <w:rPr>
          <w:sz w:val="22"/>
          <w:szCs w:val="22"/>
          <w:lang w:val="en-US"/>
        </w:rPr>
        <w:t xml:space="preserve">traceability </w:t>
      </w:r>
      <w:r w:rsidRPr="005E177D">
        <w:rPr>
          <w:sz w:val="22"/>
          <w:szCs w:val="22"/>
          <w:lang w:val="en-US"/>
        </w:rPr>
        <w:t>and documentation processes.</w:t>
      </w:r>
    </w:p>
    <w:p w14:paraId="3DF3FA6A" w14:textId="2A49A04A" w:rsidR="005E177D" w:rsidRPr="005E177D" w:rsidRDefault="005E177D" w:rsidP="008F3D7C">
      <w:pPr>
        <w:spacing w:line="276" w:lineRule="auto"/>
        <w:rPr>
          <w:sz w:val="22"/>
          <w:szCs w:val="22"/>
          <w:lang w:val="en-US"/>
        </w:rPr>
      </w:pPr>
    </w:p>
    <w:p w14:paraId="53DA794B" w14:textId="175D275B" w:rsidR="005E177D" w:rsidRPr="005E177D" w:rsidRDefault="005E177D" w:rsidP="008F3D7C">
      <w:pPr>
        <w:spacing w:line="276" w:lineRule="auto"/>
        <w:rPr>
          <w:sz w:val="22"/>
          <w:szCs w:val="22"/>
          <w:lang w:val="en-US"/>
        </w:rPr>
      </w:pPr>
      <w:r w:rsidRPr="005E177D">
        <w:rPr>
          <w:sz w:val="22"/>
          <w:szCs w:val="22"/>
          <w:lang w:val="en-US"/>
        </w:rPr>
        <w:t xml:space="preserve">As a </w:t>
      </w:r>
      <w:r w:rsidR="00E71239">
        <w:rPr>
          <w:sz w:val="22"/>
          <w:szCs w:val="22"/>
          <w:lang w:val="en-US"/>
        </w:rPr>
        <w:t xml:space="preserve">specialized </w:t>
      </w:r>
      <w:r w:rsidRPr="005E177D">
        <w:rPr>
          <w:sz w:val="22"/>
          <w:szCs w:val="22"/>
          <w:lang w:val="en-US"/>
        </w:rPr>
        <w:t xml:space="preserve">CDMO, </w:t>
      </w:r>
      <w:proofErr w:type="spellStart"/>
      <w:r w:rsidRPr="005E177D">
        <w:rPr>
          <w:sz w:val="22"/>
          <w:szCs w:val="22"/>
          <w:lang w:val="en-US"/>
        </w:rPr>
        <w:t>CELL</w:t>
      </w:r>
      <w:r w:rsidRPr="00CE604B">
        <w:rPr>
          <w:i/>
          <w:iCs/>
          <w:sz w:val="22"/>
          <w:szCs w:val="22"/>
          <w:lang w:val="en-US"/>
        </w:rPr>
        <w:t>for</w:t>
      </w:r>
      <w:r w:rsidRPr="005E177D">
        <w:rPr>
          <w:sz w:val="22"/>
          <w:szCs w:val="22"/>
          <w:lang w:val="en-US"/>
        </w:rPr>
        <w:t>CURE</w:t>
      </w:r>
      <w:proofErr w:type="spellEnd"/>
      <w:r w:rsidR="00CE604B">
        <w:rPr>
          <w:sz w:val="22"/>
          <w:szCs w:val="22"/>
          <w:lang w:val="en-US"/>
        </w:rPr>
        <w:t xml:space="preserve"> by SEQENS</w:t>
      </w:r>
      <w:r w:rsidRPr="005E177D">
        <w:rPr>
          <w:sz w:val="22"/>
          <w:szCs w:val="22"/>
          <w:lang w:val="en-US"/>
        </w:rPr>
        <w:t xml:space="preserve"> needed a digital solution to ensure seamless technology transfer and process validation </w:t>
      </w:r>
      <w:r w:rsidR="005C4591">
        <w:rPr>
          <w:sz w:val="22"/>
          <w:szCs w:val="22"/>
          <w:lang w:val="en-US"/>
        </w:rPr>
        <w:t>for</w:t>
      </w:r>
      <w:r w:rsidR="00AA1396">
        <w:rPr>
          <w:sz w:val="22"/>
          <w:szCs w:val="22"/>
          <w:lang w:val="en-US"/>
        </w:rPr>
        <w:t xml:space="preserve"> </w:t>
      </w:r>
      <w:r w:rsidR="005C4591">
        <w:rPr>
          <w:sz w:val="22"/>
          <w:szCs w:val="22"/>
          <w:lang w:val="en-US"/>
        </w:rPr>
        <w:t>its clients, supporting</w:t>
      </w:r>
      <w:r w:rsidR="00AA1396">
        <w:rPr>
          <w:sz w:val="22"/>
          <w:szCs w:val="22"/>
          <w:lang w:val="en-US"/>
        </w:rPr>
        <w:t xml:space="preserve"> clinical &amp;</w:t>
      </w:r>
      <w:r w:rsidRPr="005E177D">
        <w:rPr>
          <w:sz w:val="22"/>
          <w:szCs w:val="22"/>
          <w:lang w:val="en-US"/>
        </w:rPr>
        <w:t xml:space="preserve"> commercial </w:t>
      </w:r>
      <w:r w:rsidR="00AA1396">
        <w:rPr>
          <w:sz w:val="22"/>
          <w:szCs w:val="22"/>
          <w:lang w:val="en-US"/>
        </w:rPr>
        <w:t>supply</w:t>
      </w:r>
      <w:r w:rsidRPr="005E177D">
        <w:rPr>
          <w:sz w:val="22"/>
          <w:szCs w:val="22"/>
          <w:lang w:val="en-US"/>
        </w:rPr>
        <w:t xml:space="preserve">, as well as </w:t>
      </w:r>
      <w:r w:rsidR="005C4591" w:rsidRPr="005E177D">
        <w:rPr>
          <w:sz w:val="22"/>
          <w:szCs w:val="22"/>
          <w:lang w:val="en-US"/>
        </w:rPr>
        <w:t>an efficient</w:t>
      </w:r>
      <w:r w:rsidR="00C73415" w:rsidRPr="005E177D">
        <w:rPr>
          <w:sz w:val="22"/>
          <w:szCs w:val="22"/>
          <w:lang w:val="en-US"/>
        </w:rPr>
        <w:t xml:space="preserve"> batch</w:t>
      </w:r>
      <w:r w:rsidRPr="005E177D">
        <w:rPr>
          <w:sz w:val="22"/>
          <w:szCs w:val="22"/>
          <w:lang w:val="en-US"/>
        </w:rPr>
        <w:t xml:space="preserve"> information </w:t>
      </w:r>
      <w:r w:rsidR="00AA1396">
        <w:rPr>
          <w:sz w:val="22"/>
          <w:szCs w:val="22"/>
          <w:lang w:val="en-US"/>
        </w:rPr>
        <w:t xml:space="preserve">exchange system </w:t>
      </w:r>
      <w:r w:rsidRPr="005E177D">
        <w:rPr>
          <w:sz w:val="22"/>
          <w:szCs w:val="22"/>
          <w:lang w:val="en-US"/>
        </w:rPr>
        <w:t xml:space="preserve">with its </w:t>
      </w:r>
      <w:r w:rsidR="00E71239">
        <w:rPr>
          <w:sz w:val="22"/>
          <w:szCs w:val="22"/>
          <w:lang w:val="en-US"/>
        </w:rPr>
        <w:t>customers</w:t>
      </w:r>
      <w:r w:rsidRPr="005E177D">
        <w:rPr>
          <w:sz w:val="22"/>
          <w:szCs w:val="22"/>
          <w:lang w:val="en-US"/>
        </w:rPr>
        <w:t>. Given the highly personalized nature of cell and gene therapies, characterized by small batch sizes</w:t>
      </w:r>
      <w:r w:rsidR="00E71239">
        <w:rPr>
          <w:sz w:val="22"/>
          <w:szCs w:val="22"/>
          <w:lang w:val="en-US"/>
        </w:rPr>
        <w:t xml:space="preserve"> and time pressure</w:t>
      </w:r>
      <w:r w:rsidRPr="005E177D">
        <w:rPr>
          <w:sz w:val="22"/>
          <w:szCs w:val="22"/>
          <w:lang w:val="en-US"/>
        </w:rPr>
        <w:t>, it was also essential to reduce the effort required for handling and documentation, lower operational costs, and secure reliable IT support.</w:t>
      </w:r>
    </w:p>
    <w:p w14:paraId="7F6C0257" w14:textId="2C62CE80" w:rsidR="005E177D" w:rsidRPr="005E177D" w:rsidRDefault="005E177D" w:rsidP="008F3D7C">
      <w:pPr>
        <w:spacing w:line="276" w:lineRule="auto"/>
        <w:rPr>
          <w:sz w:val="22"/>
          <w:szCs w:val="22"/>
          <w:lang w:val="en-US"/>
        </w:rPr>
      </w:pPr>
    </w:p>
    <w:p w14:paraId="6DA2CA79" w14:textId="254B603E" w:rsidR="005E177D" w:rsidRPr="005E177D" w:rsidRDefault="001572D7" w:rsidP="008F3D7C">
      <w:pPr>
        <w:spacing w:line="276" w:lineRule="auto"/>
        <w:rPr>
          <w:sz w:val="22"/>
          <w:szCs w:val="22"/>
          <w:lang w:val="en-US"/>
        </w:rPr>
      </w:pPr>
      <w:r>
        <w:rPr>
          <w:sz w:val="22"/>
          <w:szCs w:val="22"/>
          <w:lang w:val="en-US"/>
        </w:rPr>
        <w:t>“</w:t>
      </w:r>
      <w:r w:rsidR="005E177D" w:rsidRPr="005E177D">
        <w:rPr>
          <w:sz w:val="22"/>
          <w:szCs w:val="22"/>
          <w:lang w:val="en-US"/>
        </w:rPr>
        <w:t xml:space="preserve">We chose PAS-X MES because </w:t>
      </w:r>
      <w:r w:rsidR="0034117C">
        <w:rPr>
          <w:sz w:val="22"/>
          <w:szCs w:val="22"/>
          <w:lang w:val="en-US"/>
        </w:rPr>
        <w:t xml:space="preserve">we believe </w:t>
      </w:r>
      <w:r w:rsidR="005E177D" w:rsidRPr="005E177D">
        <w:rPr>
          <w:sz w:val="22"/>
          <w:szCs w:val="22"/>
          <w:lang w:val="en-US"/>
        </w:rPr>
        <w:t>it offers the best functional coverage in a SaaS environment compared to other solutions</w:t>
      </w:r>
      <w:r w:rsidR="00C36328">
        <w:rPr>
          <w:sz w:val="22"/>
          <w:szCs w:val="22"/>
          <w:lang w:val="en-US"/>
        </w:rPr>
        <w:t>.</w:t>
      </w:r>
      <w:r w:rsidR="00C36328" w:rsidRPr="00C36328">
        <w:rPr>
          <w:sz w:val="22"/>
          <w:szCs w:val="22"/>
          <w:lang w:val="en-US"/>
        </w:rPr>
        <w:t xml:space="preserve"> </w:t>
      </w:r>
      <w:r w:rsidR="00C36328" w:rsidRPr="005E177D">
        <w:rPr>
          <w:sz w:val="22"/>
          <w:szCs w:val="22"/>
          <w:lang w:val="en-US"/>
        </w:rPr>
        <w:t xml:space="preserve">By leveraging </w:t>
      </w:r>
      <w:r w:rsidR="00C36328">
        <w:rPr>
          <w:sz w:val="22"/>
          <w:szCs w:val="22"/>
          <w:lang w:val="en-US"/>
        </w:rPr>
        <w:t xml:space="preserve">an </w:t>
      </w:r>
      <w:r w:rsidR="00C36328" w:rsidRPr="005E177D">
        <w:rPr>
          <w:sz w:val="22"/>
          <w:szCs w:val="22"/>
          <w:lang w:val="en-US"/>
        </w:rPr>
        <w:t xml:space="preserve">MES as a service, we no longer need to manage IT infrastructure internally. </w:t>
      </w:r>
      <w:r w:rsidR="00D66454" w:rsidRPr="001572D7">
        <w:rPr>
          <w:sz w:val="22"/>
          <w:szCs w:val="22"/>
          <w:lang w:val="en-US"/>
        </w:rPr>
        <w:t>This solution permits to ensure lean and compliant processes for patients’ ba</w:t>
      </w:r>
      <w:r w:rsidR="008B6870">
        <w:rPr>
          <w:sz w:val="22"/>
          <w:szCs w:val="22"/>
          <w:lang w:val="en-US"/>
        </w:rPr>
        <w:t>t</w:t>
      </w:r>
      <w:r w:rsidR="00D66454" w:rsidRPr="001572D7">
        <w:rPr>
          <w:sz w:val="22"/>
          <w:szCs w:val="22"/>
          <w:lang w:val="en-US"/>
        </w:rPr>
        <w:t>ches manufacturing and release</w:t>
      </w:r>
      <w:r w:rsidR="00691442">
        <w:rPr>
          <w:sz w:val="22"/>
          <w:szCs w:val="22"/>
          <w:lang w:val="en-US"/>
        </w:rPr>
        <w:t>. W</w:t>
      </w:r>
      <w:r w:rsidR="00C36328" w:rsidRPr="005E177D">
        <w:rPr>
          <w:sz w:val="22"/>
          <w:szCs w:val="22"/>
          <w:lang w:val="en-US"/>
        </w:rPr>
        <w:t xml:space="preserve">e will be able to exchange data with our </w:t>
      </w:r>
      <w:r w:rsidR="00C36328">
        <w:rPr>
          <w:sz w:val="22"/>
          <w:szCs w:val="22"/>
          <w:lang w:val="en-US"/>
        </w:rPr>
        <w:t xml:space="preserve">customers </w:t>
      </w:r>
      <w:r w:rsidR="00C36328" w:rsidRPr="005E177D">
        <w:rPr>
          <w:sz w:val="22"/>
          <w:szCs w:val="22"/>
          <w:lang w:val="en-US"/>
        </w:rPr>
        <w:t>very effectively</w:t>
      </w:r>
      <w:r w:rsidR="00C36328">
        <w:rPr>
          <w:sz w:val="22"/>
          <w:szCs w:val="22"/>
          <w:lang w:val="en-US"/>
        </w:rPr>
        <w:t>”,</w:t>
      </w:r>
      <w:r w:rsidR="005E177D" w:rsidRPr="005E177D">
        <w:rPr>
          <w:sz w:val="22"/>
          <w:szCs w:val="22"/>
          <w:lang w:val="en-US"/>
        </w:rPr>
        <w:t xml:space="preserve"> </w:t>
      </w:r>
      <w:r w:rsidR="00E71239">
        <w:rPr>
          <w:sz w:val="22"/>
          <w:szCs w:val="22"/>
          <w:lang w:val="en-US"/>
        </w:rPr>
        <w:t xml:space="preserve">says Nathalie Lelot, </w:t>
      </w:r>
      <w:r w:rsidR="00E71239" w:rsidRPr="00E71239">
        <w:rPr>
          <w:sz w:val="22"/>
          <w:szCs w:val="22"/>
          <w:lang w:val="en-US"/>
        </w:rPr>
        <w:t xml:space="preserve">Operations Head </w:t>
      </w:r>
      <w:r w:rsidR="005E177D" w:rsidRPr="005E177D">
        <w:rPr>
          <w:sz w:val="22"/>
          <w:szCs w:val="22"/>
          <w:lang w:val="en-US"/>
        </w:rPr>
        <w:t xml:space="preserve">at </w:t>
      </w:r>
      <w:proofErr w:type="spellStart"/>
      <w:r w:rsidR="005E177D" w:rsidRPr="005E177D">
        <w:rPr>
          <w:sz w:val="22"/>
          <w:szCs w:val="22"/>
          <w:lang w:val="en-US"/>
        </w:rPr>
        <w:t>CELL</w:t>
      </w:r>
      <w:r w:rsidR="005E177D" w:rsidRPr="00CE604B">
        <w:rPr>
          <w:i/>
          <w:iCs/>
          <w:sz w:val="22"/>
          <w:szCs w:val="22"/>
          <w:lang w:val="en-US"/>
        </w:rPr>
        <w:t>for</w:t>
      </w:r>
      <w:r w:rsidR="005E177D" w:rsidRPr="005E177D">
        <w:rPr>
          <w:sz w:val="22"/>
          <w:szCs w:val="22"/>
          <w:lang w:val="en-US"/>
        </w:rPr>
        <w:t>CURE</w:t>
      </w:r>
      <w:proofErr w:type="spellEnd"/>
      <w:r w:rsidR="00CE604B">
        <w:rPr>
          <w:sz w:val="22"/>
          <w:szCs w:val="22"/>
          <w:lang w:val="en-US"/>
        </w:rPr>
        <w:t xml:space="preserve"> by SEQENS</w:t>
      </w:r>
      <w:r w:rsidR="005E177D" w:rsidRPr="005E177D">
        <w:rPr>
          <w:sz w:val="22"/>
          <w:szCs w:val="22"/>
          <w:lang w:val="en-US"/>
        </w:rPr>
        <w:t>.</w:t>
      </w:r>
    </w:p>
    <w:p w14:paraId="193E825D" w14:textId="77777777" w:rsidR="005E177D" w:rsidRPr="005E177D" w:rsidRDefault="005E177D" w:rsidP="008F3D7C">
      <w:pPr>
        <w:spacing w:line="276" w:lineRule="auto"/>
        <w:rPr>
          <w:sz w:val="22"/>
          <w:szCs w:val="22"/>
          <w:lang w:val="en-US"/>
        </w:rPr>
      </w:pPr>
    </w:p>
    <w:p w14:paraId="0E1BEDC0" w14:textId="6171E9AA" w:rsidR="005E177D" w:rsidRDefault="005E177D" w:rsidP="008F3D7C">
      <w:pPr>
        <w:spacing w:line="276" w:lineRule="auto"/>
        <w:rPr>
          <w:sz w:val="22"/>
          <w:szCs w:val="22"/>
          <w:lang w:val="en-US"/>
        </w:rPr>
      </w:pPr>
      <w:r w:rsidRPr="005E177D">
        <w:rPr>
          <w:sz w:val="22"/>
          <w:szCs w:val="22"/>
          <w:lang w:val="en-US"/>
        </w:rPr>
        <w:t xml:space="preserve">PAS-X MES is </w:t>
      </w:r>
      <w:r w:rsidR="00AF3964">
        <w:rPr>
          <w:sz w:val="22"/>
          <w:szCs w:val="22"/>
          <w:lang w:val="en-US"/>
        </w:rPr>
        <w:t xml:space="preserve">being </w:t>
      </w:r>
      <w:r w:rsidRPr="005E177D">
        <w:rPr>
          <w:sz w:val="22"/>
          <w:szCs w:val="22"/>
          <w:lang w:val="en-US"/>
        </w:rPr>
        <w:t xml:space="preserve">deployed as a standard out-of-the-box SaaS solution, hosted in an AWS cloud environment and fully managed by Körber. It covers Master Batch Record (MBR) design, execution, and documentation. The system integrates with scales and printers and is connected to the SAP ERP system via SAP MII. </w:t>
      </w:r>
      <w:proofErr w:type="spellStart"/>
      <w:r w:rsidRPr="005E177D">
        <w:rPr>
          <w:sz w:val="22"/>
          <w:szCs w:val="22"/>
          <w:lang w:val="en-US"/>
        </w:rPr>
        <w:t>Körber’s</w:t>
      </w:r>
      <w:proofErr w:type="spellEnd"/>
      <w:r w:rsidRPr="005E177D">
        <w:rPr>
          <w:sz w:val="22"/>
          <w:szCs w:val="22"/>
          <w:lang w:val="en-US"/>
        </w:rPr>
        <w:t xml:space="preserve"> PAS-X Data Access </w:t>
      </w:r>
      <w:r w:rsidR="00AF3964">
        <w:rPr>
          <w:sz w:val="22"/>
          <w:szCs w:val="22"/>
          <w:lang w:val="en-US"/>
        </w:rPr>
        <w:t xml:space="preserve">will </w:t>
      </w:r>
      <w:r w:rsidRPr="005E177D">
        <w:rPr>
          <w:sz w:val="22"/>
          <w:szCs w:val="22"/>
          <w:lang w:val="en-US"/>
        </w:rPr>
        <w:t xml:space="preserve">also </w:t>
      </w:r>
      <w:r w:rsidR="00AF3964">
        <w:rPr>
          <w:sz w:val="22"/>
          <w:szCs w:val="22"/>
          <w:lang w:val="en-US"/>
        </w:rPr>
        <w:t xml:space="preserve">be </w:t>
      </w:r>
      <w:r w:rsidRPr="005E177D">
        <w:rPr>
          <w:sz w:val="22"/>
          <w:szCs w:val="22"/>
          <w:lang w:val="en-US"/>
        </w:rPr>
        <w:t>utilized to provide curated data for Power BI analysis, enabling the establishment of KPIs and further process optimization.</w:t>
      </w:r>
    </w:p>
    <w:p w14:paraId="1878E3CC" w14:textId="77777777" w:rsidR="001572D7" w:rsidRPr="005E177D" w:rsidRDefault="001572D7" w:rsidP="008F3D7C">
      <w:pPr>
        <w:spacing w:line="276" w:lineRule="auto"/>
        <w:rPr>
          <w:sz w:val="22"/>
          <w:szCs w:val="22"/>
          <w:lang w:val="en-US"/>
        </w:rPr>
      </w:pPr>
    </w:p>
    <w:p w14:paraId="607C888F" w14:textId="04D10BAE" w:rsidR="001572D7" w:rsidRDefault="001572D7" w:rsidP="008F3D7C">
      <w:pPr>
        <w:rPr>
          <w:sz w:val="22"/>
          <w:szCs w:val="22"/>
          <w:lang w:val="en-US"/>
        </w:rPr>
      </w:pPr>
      <w:r>
        <w:rPr>
          <w:sz w:val="22"/>
          <w:szCs w:val="22"/>
          <w:lang w:val="en-US"/>
        </w:rPr>
        <w:br w:type="page"/>
      </w:r>
    </w:p>
    <w:p w14:paraId="264C9790" w14:textId="0D75DC7D" w:rsidR="00AD790A" w:rsidRDefault="00C109A2" w:rsidP="008F3D7C">
      <w:pPr>
        <w:spacing w:line="276" w:lineRule="auto"/>
        <w:rPr>
          <w:b/>
          <w:sz w:val="22"/>
          <w:szCs w:val="22"/>
          <w:lang w:val="en-US"/>
        </w:rPr>
      </w:pPr>
      <w:r w:rsidRPr="001F1761">
        <w:rPr>
          <w:b/>
          <w:sz w:val="22"/>
          <w:szCs w:val="22"/>
          <w:lang w:val="en-US"/>
        </w:rPr>
        <w:lastRenderedPageBreak/>
        <w:t>Picture</w:t>
      </w:r>
    </w:p>
    <w:p w14:paraId="389DA38C" w14:textId="76E67490" w:rsidR="001572D7" w:rsidRDefault="001572D7" w:rsidP="008F3D7C">
      <w:pPr>
        <w:spacing w:line="276" w:lineRule="auto"/>
        <w:rPr>
          <w:sz w:val="22"/>
          <w:szCs w:val="22"/>
          <w:lang w:val="en-US"/>
        </w:rPr>
      </w:pPr>
      <w:r>
        <w:rPr>
          <w:noProof/>
        </w:rPr>
        <w:drawing>
          <wp:inline distT="0" distB="0" distL="0" distR="0" wp14:anchorId="09C5316B" wp14:editId="3C8B9FD3">
            <wp:extent cx="5759450" cy="2849245"/>
            <wp:effectExtent l="0" t="0" r="0" b="8255"/>
            <wp:docPr id="749552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849245"/>
                    </a:xfrm>
                    <a:prstGeom prst="rect">
                      <a:avLst/>
                    </a:prstGeom>
                    <a:noFill/>
                    <a:ln>
                      <a:noFill/>
                    </a:ln>
                  </pic:spPr>
                </pic:pic>
              </a:graphicData>
            </a:graphic>
          </wp:inline>
        </w:drawing>
      </w:r>
    </w:p>
    <w:p w14:paraId="6AD5486D" w14:textId="2BC63EA5" w:rsidR="001572D7" w:rsidRDefault="001572D7" w:rsidP="008F3D7C">
      <w:pPr>
        <w:spacing w:line="276" w:lineRule="auto"/>
        <w:rPr>
          <w:sz w:val="22"/>
          <w:szCs w:val="22"/>
          <w:lang w:val="en-US"/>
        </w:rPr>
      </w:pPr>
      <w:proofErr w:type="spellStart"/>
      <w:r w:rsidRPr="001572D7">
        <w:rPr>
          <w:sz w:val="22"/>
          <w:szCs w:val="22"/>
          <w:lang w:val="en-US"/>
        </w:rPr>
        <w:t>CELLforCURE</w:t>
      </w:r>
      <w:proofErr w:type="spellEnd"/>
      <w:r w:rsidRPr="001572D7">
        <w:rPr>
          <w:sz w:val="22"/>
          <w:szCs w:val="22"/>
          <w:lang w:val="en-US"/>
        </w:rPr>
        <w:t xml:space="preserve"> by SEQENS </w:t>
      </w:r>
      <w:r>
        <w:rPr>
          <w:sz w:val="22"/>
          <w:szCs w:val="22"/>
          <w:lang w:val="en-US"/>
        </w:rPr>
        <w:t>site</w:t>
      </w:r>
      <w:r w:rsidRPr="001572D7">
        <w:rPr>
          <w:sz w:val="22"/>
          <w:szCs w:val="22"/>
          <w:lang w:val="en-US"/>
        </w:rPr>
        <w:t xml:space="preserve"> in Les Ulis, France</w:t>
      </w:r>
    </w:p>
    <w:p w14:paraId="5C295496" w14:textId="77777777" w:rsidR="001572D7" w:rsidRDefault="001572D7" w:rsidP="008F3D7C">
      <w:pPr>
        <w:spacing w:line="276" w:lineRule="auto"/>
        <w:rPr>
          <w:sz w:val="22"/>
          <w:szCs w:val="22"/>
          <w:lang w:val="en-US"/>
        </w:rPr>
      </w:pPr>
    </w:p>
    <w:p w14:paraId="5B5F0791" w14:textId="49831000" w:rsidR="001572D7" w:rsidRDefault="001572D7" w:rsidP="008F3D7C">
      <w:pPr>
        <w:spacing w:line="276" w:lineRule="auto"/>
        <w:rPr>
          <w:sz w:val="22"/>
          <w:szCs w:val="22"/>
          <w:lang w:val="en-US"/>
        </w:rPr>
      </w:pPr>
      <w:r w:rsidRPr="00ED558E">
        <w:rPr>
          <w:sz w:val="22"/>
          <w:szCs w:val="22"/>
          <w:lang w:val="en-US"/>
        </w:rPr>
        <w:t>Picture from award ceremony at Software Pharma Open</w:t>
      </w:r>
    </w:p>
    <w:p w14:paraId="2193D5C8" w14:textId="666500EC" w:rsidR="001572D7" w:rsidRPr="005E177D" w:rsidRDefault="001572D7" w:rsidP="008F3D7C">
      <w:pPr>
        <w:spacing w:line="276" w:lineRule="auto"/>
        <w:rPr>
          <w:sz w:val="22"/>
          <w:szCs w:val="22"/>
          <w:lang w:val="en-US"/>
        </w:rPr>
      </w:pPr>
      <w:r>
        <w:rPr>
          <w:sz w:val="22"/>
          <w:szCs w:val="22"/>
          <w:lang w:val="en-US"/>
        </w:rPr>
        <w:t xml:space="preserve">Sebastian Bien, </w:t>
      </w:r>
      <w:r w:rsidRPr="001572D7">
        <w:rPr>
          <w:sz w:val="22"/>
          <w:szCs w:val="22"/>
          <w:lang w:val="en-US"/>
        </w:rPr>
        <w:t>V</w:t>
      </w:r>
      <w:r>
        <w:rPr>
          <w:sz w:val="22"/>
          <w:szCs w:val="22"/>
          <w:lang w:val="en-US"/>
        </w:rPr>
        <w:t xml:space="preserve">P </w:t>
      </w:r>
      <w:r w:rsidRPr="001572D7">
        <w:rPr>
          <w:sz w:val="22"/>
          <w:szCs w:val="22"/>
          <w:lang w:val="en-US"/>
        </w:rPr>
        <w:t>Sales EMEA</w:t>
      </w:r>
      <w:r>
        <w:rPr>
          <w:sz w:val="22"/>
          <w:szCs w:val="22"/>
          <w:lang w:val="en-US"/>
        </w:rPr>
        <w:t xml:space="preserve"> Software, Körber BA Pharma, and Nathalie Lelot, </w:t>
      </w:r>
      <w:r w:rsidRPr="00E71239">
        <w:rPr>
          <w:sz w:val="22"/>
          <w:szCs w:val="22"/>
          <w:lang w:val="en-US"/>
        </w:rPr>
        <w:t>Operations Head</w:t>
      </w:r>
      <w:r w:rsidR="008F3D7C">
        <w:rPr>
          <w:sz w:val="22"/>
          <w:szCs w:val="22"/>
          <w:lang w:val="en-US"/>
        </w:rPr>
        <w:t xml:space="preserve">, </w:t>
      </w:r>
      <w:proofErr w:type="spellStart"/>
      <w:r w:rsidRPr="005E177D">
        <w:rPr>
          <w:sz w:val="22"/>
          <w:szCs w:val="22"/>
          <w:lang w:val="en-US"/>
        </w:rPr>
        <w:t>CELL</w:t>
      </w:r>
      <w:r w:rsidRPr="001572D7">
        <w:rPr>
          <w:sz w:val="22"/>
          <w:szCs w:val="22"/>
          <w:lang w:val="en-US"/>
        </w:rPr>
        <w:t>for</w:t>
      </w:r>
      <w:r w:rsidRPr="005E177D">
        <w:rPr>
          <w:sz w:val="22"/>
          <w:szCs w:val="22"/>
          <w:lang w:val="en-US"/>
        </w:rPr>
        <w:t>CURE</w:t>
      </w:r>
      <w:proofErr w:type="spellEnd"/>
      <w:r>
        <w:rPr>
          <w:sz w:val="22"/>
          <w:szCs w:val="22"/>
          <w:lang w:val="en-US"/>
        </w:rPr>
        <w:t xml:space="preserve"> by SEQENS, </w:t>
      </w:r>
      <w:r w:rsidR="00D971E2">
        <w:rPr>
          <w:sz w:val="22"/>
          <w:szCs w:val="22"/>
          <w:lang w:val="en-US"/>
        </w:rPr>
        <w:t xml:space="preserve">celebrate </w:t>
      </w:r>
      <w:r>
        <w:rPr>
          <w:sz w:val="22"/>
          <w:szCs w:val="22"/>
          <w:lang w:val="en-US"/>
        </w:rPr>
        <w:t xml:space="preserve">the </w:t>
      </w:r>
      <w:r w:rsidRPr="001572D7">
        <w:rPr>
          <w:sz w:val="22"/>
          <w:szCs w:val="22"/>
          <w:lang w:val="en-US"/>
        </w:rPr>
        <w:t>500</w:t>
      </w:r>
      <w:r w:rsidRPr="001572D7">
        <w:rPr>
          <w:sz w:val="22"/>
          <w:szCs w:val="22"/>
          <w:vertAlign w:val="superscript"/>
          <w:lang w:val="en-US"/>
        </w:rPr>
        <w:t>th</w:t>
      </w:r>
      <w:r>
        <w:rPr>
          <w:sz w:val="22"/>
          <w:szCs w:val="22"/>
          <w:lang w:val="en-US"/>
        </w:rPr>
        <w:t xml:space="preserve"> </w:t>
      </w:r>
      <w:r w:rsidR="001F5D26">
        <w:rPr>
          <w:sz w:val="22"/>
          <w:szCs w:val="22"/>
          <w:lang w:val="en-US"/>
        </w:rPr>
        <w:t xml:space="preserve">major </w:t>
      </w:r>
      <w:r w:rsidRPr="001572D7">
        <w:rPr>
          <w:sz w:val="22"/>
          <w:szCs w:val="22"/>
          <w:lang w:val="en-US"/>
        </w:rPr>
        <w:t>PAS-X MES facility go-live</w:t>
      </w:r>
    </w:p>
    <w:p w14:paraId="5E7D3C37" w14:textId="77777777" w:rsidR="001572D7" w:rsidRDefault="001572D7" w:rsidP="008F3D7C">
      <w:pPr>
        <w:spacing w:line="276" w:lineRule="auto"/>
        <w:rPr>
          <w:sz w:val="22"/>
          <w:szCs w:val="22"/>
          <w:lang w:val="en-US"/>
        </w:rPr>
      </w:pPr>
    </w:p>
    <w:p w14:paraId="32F61A10" w14:textId="6A8AED46" w:rsidR="00AF5D41" w:rsidRPr="00AF5D41" w:rsidRDefault="00AF5D41" w:rsidP="008F3D7C">
      <w:pPr>
        <w:spacing w:line="276" w:lineRule="auto"/>
        <w:rPr>
          <w:b/>
          <w:bCs/>
          <w:sz w:val="22"/>
          <w:szCs w:val="22"/>
          <w:lang w:val="en-US"/>
        </w:rPr>
      </w:pPr>
      <w:r w:rsidRPr="00AF5D41">
        <w:rPr>
          <w:b/>
          <w:bCs/>
          <w:sz w:val="22"/>
          <w:szCs w:val="22"/>
          <w:lang w:val="en-US"/>
        </w:rPr>
        <w:t xml:space="preserve">About </w:t>
      </w:r>
      <w:proofErr w:type="spellStart"/>
      <w:r w:rsidRPr="00AF5D41">
        <w:rPr>
          <w:b/>
          <w:bCs/>
          <w:sz w:val="22"/>
          <w:szCs w:val="22"/>
          <w:lang w:val="en-US"/>
        </w:rPr>
        <w:t>CELL</w:t>
      </w:r>
      <w:r w:rsidRPr="00CE604B">
        <w:rPr>
          <w:b/>
          <w:bCs/>
          <w:i/>
          <w:iCs/>
          <w:sz w:val="22"/>
          <w:szCs w:val="22"/>
          <w:lang w:val="en-US"/>
        </w:rPr>
        <w:t>for</w:t>
      </w:r>
      <w:r w:rsidRPr="00AF5D41">
        <w:rPr>
          <w:b/>
          <w:bCs/>
          <w:sz w:val="22"/>
          <w:szCs w:val="22"/>
          <w:lang w:val="en-US"/>
        </w:rPr>
        <w:t>CURE</w:t>
      </w:r>
      <w:proofErr w:type="spellEnd"/>
      <w:r w:rsidRPr="00AF5D41">
        <w:rPr>
          <w:b/>
          <w:bCs/>
          <w:sz w:val="22"/>
          <w:szCs w:val="22"/>
          <w:lang w:val="en-US"/>
        </w:rPr>
        <w:t xml:space="preserve"> </w:t>
      </w:r>
      <w:r w:rsidR="00AF3964">
        <w:rPr>
          <w:b/>
          <w:bCs/>
          <w:sz w:val="22"/>
          <w:szCs w:val="22"/>
          <w:lang w:val="en-US"/>
        </w:rPr>
        <w:t xml:space="preserve">by </w:t>
      </w:r>
      <w:r w:rsidR="00CE604B">
        <w:rPr>
          <w:b/>
          <w:bCs/>
          <w:sz w:val="22"/>
          <w:szCs w:val="22"/>
          <w:lang w:val="en-US"/>
        </w:rPr>
        <w:t>SEQENS</w:t>
      </w:r>
    </w:p>
    <w:p w14:paraId="35DC8837" w14:textId="11DE815D" w:rsidR="00AF5D41" w:rsidRDefault="00D66454" w:rsidP="008F3D7C">
      <w:pPr>
        <w:spacing w:line="276" w:lineRule="auto"/>
        <w:rPr>
          <w:sz w:val="22"/>
          <w:szCs w:val="22"/>
          <w:lang w:val="en-US"/>
        </w:rPr>
      </w:pPr>
      <w:r>
        <w:rPr>
          <w:sz w:val="22"/>
          <w:szCs w:val="22"/>
          <w:lang w:val="en-US"/>
        </w:rPr>
        <w:t xml:space="preserve">Operated by </w:t>
      </w:r>
      <w:proofErr w:type="spellStart"/>
      <w:r>
        <w:rPr>
          <w:sz w:val="22"/>
          <w:szCs w:val="22"/>
          <w:lang w:val="en-US"/>
        </w:rPr>
        <w:t>CELL</w:t>
      </w:r>
      <w:r w:rsidRPr="00D66454">
        <w:rPr>
          <w:i/>
          <w:iCs/>
          <w:sz w:val="22"/>
          <w:szCs w:val="22"/>
          <w:lang w:val="en-US"/>
        </w:rPr>
        <w:t>for</w:t>
      </w:r>
      <w:r>
        <w:rPr>
          <w:sz w:val="22"/>
          <w:szCs w:val="22"/>
          <w:lang w:val="en-US"/>
        </w:rPr>
        <w:t>CURE</w:t>
      </w:r>
      <w:proofErr w:type="spellEnd"/>
      <w:r>
        <w:rPr>
          <w:sz w:val="22"/>
          <w:szCs w:val="22"/>
          <w:lang w:val="en-US"/>
        </w:rPr>
        <w:t xml:space="preserve"> SAS, </w:t>
      </w:r>
      <w:proofErr w:type="spellStart"/>
      <w:r w:rsidR="00AF5D41" w:rsidRPr="00AF5D41">
        <w:rPr>
          <w:sz w:val="22"/>
          <w:szCs w:val="22"/>
          <w:lang w:val="en-US"/>
        </w:rPr>
        <w:t>CELL</w:t>
      </w:r>
      <w:r w:rsidR="00AF5D41" w:rsidRPr="00CE604B">
        <w:rPr>
          <w:i/>
          <w:iCs/>
          <w:sz w:val="22"/>
          <w:szCs w:val="22"/>
          <w:lang w:val="en-US"/>
        </w:rPr>
        <w:t>for</w:t>
      </w:r>
      <w:r w:rsidR="00AF5D41" w:rsidRPr="00AF5D41">
        <w:rPr>
          <w:sz w:val="22"/>
          <w:szCs w:val="22"/>
          <w:lang w:val="en-US"/>
        </w:rPr>
        <w:t>CURE</w:t>
      </w:r>
      <w:proofErr w:type="spellEnd"/>
      <w:r w:rsidR="00CE604B">
        <w:rPr>
          <w:sz w:val="22"/>
          <w:szCs w:val="22"/>
          <w:lang w:val="en-US"/>
        </w:rPr>
        <w:t xml:space="preserve"> by SEQENS</w:t>
      </w:r>
      <w:r w:rsidR="00AF5D41" w:rsidRPr="00AF5D41">
        <w:rPr>
          <w:sz w:val="22"/>
          <w:szCs w:val="22"/>
          <w:lang w:val="en-US"/>
        </w:rPr>
        <w:t xml:space="preserve"> is a CDMO authorized by </w:t>
      </w:r>
      <w:r w:rsidR="00AA1396">
        <w:rPr>
          <w:sz w:val="22"/>
          <w:szCs w:val="22"/>
          <w:lang w:val="en-US"/>
        </w:rPr>
        <w:t xml:space="preserve">French Health </w:t>
      </w:r>
      <w:r w:rsidR="00C73415">
        <w:rPr>
          <w:sz w:val="22"/>
          <w:szCs w:val="22"/>
          <w:lang w:val="en-US"/>
        </w:rPr>
        <w:t>Authorities</w:t>
      </w:r>
      <w:r w:rsidR="00AF5D41" w:rsidRPr="00AF5D41">
        <w:rPr>
          <w:sz w:val="22"/>
          <w:szCs w:val="22"/>
          <w:lang w:val="en-US"/>
        </w:rPr>
        <w:t>, dedicated to ATMP production from concept to commercialization. With advanced technologies, extensive capabilities, and large</w:t>
      </w:r>
      <w:r w:rsidR="00AF5D41">
        <w:rPr>
          <w:sz w:val="22"/>
          <w:szCs w:val="22"/>
          <w:lang w:val="en-US"/>
        </w:rPr>
        <w:t>-</w:t>
      </w:r>
      <w:r w:rsidR="00AF5D41" w:rsidRPr="00AF5D41">
        <w:rPr>
          <w:sz w:val="22"/>
          <w:szCs w:val="22"/>
          <w:lang w:val="en-US"/>
        </w:rPr>
        <w:t xml:space="preserve">scale capacity, </w:t>
      </w:r>
      <w:proofErr w:type="spellStart"/>
      <w:r w:rsidR="00AF5D41" w:rsidRPr="00AF5D41">
        <w:rPr>
          <w:sz w:val="22"/>
          <w:szCs w:val="22"/>
          <w:lang w:val="en-US"/>
        </w:rPr>
        <w:t>CELL</w:t>
      </w:r>
      <w:r w:rsidR="00AF5D41" w:rsidRPr="00CE604B">
        <w:rPr>
          <w:i/>
          <w:iCs/>
          <w:sz w:val="22"/>
          <w:szCs w:val="22"/>
          <w:lang w:val="en-US"/>
        </w:rPr>
        <w:t>for</w:t>
      </w:r>
      <w:r w:rsidR="00AF5D41" w:rsidRPr="00AF5D41">
        <w:rPr>
          <w:sz w:val="22"/>
          <w:szCs w:val="22"/>
          <w:lang w:val="en-US"/>
        </w:rPr>
        <w:t>CURE</w:t>
      </w:r>
      <w:proofErr w:type="spellEnd"/>
      <w:r w:rsidR="00CE604B" w:rsidRPr="00CE604B">
        <w:rPr>
          <w:sz w:val="22"/>
          <w:szCs w:val="22"/>
          <w:lang w:val="en-US"/>
        </w:rPr>
        <w:t xml:space="preserve"> </w:t>
      </w:r>
      <w:r w:rsidR="00CE604B">
        <w:rPr>
          <w:sz w:val="22"/>
          <w:szCs w:val="22"/>
          <w:lang w:val="en-US"/>
        </w:rPr>
        <w:t>by SEQENS</w:t>
      </w:r>
      <w:r w:rsidR="00AF5D41" w:rsidRPr="00AF5D41">
        <w:rPr>
          <w:sz w:val="22"/>
          <w:szCs w:val="22"/>
          <w:lang w:val="en-US"/>
        </w:rPr>
        <w:t xml:space="preserve"> offers a seamless journey from early-stage development to commercial manufacturing of a wide range of cell therapies.</w:t>
      </w:r>
      <w:r w:rsidR="00AF5D41">
        <w:rPr>
          <w:sz w:val="22"/>
          <w:szCs w:val="22"/>
          <w:lang w:val="en-US"/>
        </w:rPr>
        <w:t xml:space="preserve"> </w:t>
      </w:r>
      <w:proofErr w:type="spellStart"/>
      <w:r w:rsidR="00AF5D41" w:rsidRPr="00AF5D41">
        <w:rPr>
          <w:sz w:val="22"/>
          <w:szCs w:val="22"/>
          <w:lang w:val="en-US"/>
        </w:rPr>
        <w:t>CELL</w:t>
      </w:r>
      <w:r w:rsidR="00AF5D41" w:rsidRPr="00CE604B">
        <w:rPr>
          <w:i/>
          <w:iCs/>
          <w:sz w:val="22"/>
          <w:szCs w:val="22"/>
          <w:lang w:val="en-US"/>
        </w:rPr>
        <w:t>for</w:t>
      </w:r>
      <w:r w:rsidR="00AF5D41" w:rsidRPr="00AF5D41">
        <w:rPr>
          <w:sz w:val="22"/>
          <w:szCs w:val="22"/>
          <w:lang w:val="en-US"/>
        </w:rPr>
        <w:t>CURE</w:t>
      </w:r>
      <w:proofErr w:type="spellEnd"/>
      <w:r w:rsidR="00AF5D41" w:rsidRPr="00AF5D41">
        <w:rPr>
          <w:sz w:val="22"/>
          <w:szCs w:val="22"/>
          <w:lang w:val="en-US"/>
        </w:rPr>
        <w:t xml:space="preserve"> </w:t>
      </w:r>
      <w:r w:rsidR="00CE604B">
        <w:rPr>
          <w:sz w:val="22"/>
          <w:szCs w:val="22"/>
          <w:lang w:val="en-US"/>
        </w:rPr>
        <w:t>by SEQENS</w:t>
      </w:r>
      <w:r w:rsidR="00CE604B" w:rsidRPr="00AF5D41">
        <w:rPr>
          <w:sz w:val="22"/>
          <w:szCs w:val="22"/>
          <w:lang w:val="en-US"/>
        </w:rPr>
        <w:t xml:space="preserve"> </w:t>
      </w:r>
      <w:r w:rsidR="00AF5D41" w:rsidRPr="00AF5D41">
        <w:rPr>
          <w:sz w:val="22"/>
          <w:szCs w:val="22"/>
          <w:lang w:val="en-US"/>
        </w:rPr>
        <w:t>is part of the S</w:t>
      </w:r>
      <w:r w:rsidR="00C73415">
        <w:rPr>
          <w:sz w:val="22"/>
          <w:szCs w:val="22"/>
          <w:lang w:val="en-US"/>
        </w:rPr>
        <w:t>EQENS</w:t>
      </w:r>
      <w:r w:rsidR="00AF5D41" w:rsidRPr="00AF5D41">
        <w:rPr>
          <w:sz w:val="22"/>
          <w:szCs w:val="22"/>
          <w:lang w:val="en-US"/>
        </w:rPr>
        <w:t xml:space="preserve"> Group, a global partner in health, personal care and specialty ingredients, leveraging 3300 employees, 16 manufacturing sites and 9 R&amp;D centers in 9 countries.</w:t>
      </w:r>
    </w:p>
    <w:p w14:paraId="3E679C7B" w14:textId="3E006D2F" w:rsidR="0012611A" w:rsidRPr="00827D58" w:rsidRDefault="008B6870" w:rsidP="008F3D7C">
      <w:pPr>
        <w:spacing w:line="276" w:lineRule="auto"/>
        <w:rPr>
          <w:rStyle w:val="Hyperlink"/>
          <w:sz w:val="22"/>
          <w:szCs w:val="22"/>
          <w:lang w:val="en-US"/>
        </w:rPr>
      </w:pPr>
      <w:hyperlink r:id="rId13" w:history="1">
        <w:r w:rsidR="0012611A" w:rsidRPr="001572D7">
          <w:rPr>
            <w:rStyle w:val="Hyperlink"/>
            <w:sz w:val="22"/>
            <w:szCs w:val="22"/>
            <w:lang w:val="en-US"/>
          </w:rPr>
          <w:t>cellandgene.seqens.com</w:t>
        </w:r>
      </w:hyperlink>
    </w:p>
    <w:p w14:paraId="5111EC7B" w14:textId="77777777" w:rsidR="0012611A" w:rsidRDefault="0012611A" w:rsidP="008F3D7C">
      <w:pPr>
        <w:spacing w:line="276" w:lineRule="auto"/>
        <w:rPr>
          <w:sz w:val="22"/>
          <w:szCs w:val="22"/>
          <w:lang w:val="en-US"/>
        </w:rPr>
      </w:pPr>
    </w:p>
    <w:p w14:paraId="79778416" w14:textId="1C7F1235" w:rsidR="0012611A" w:rsidRPr="0012611A" w:rsidRDefault="0012611A" w:rsidP="008F3D7C">
      <w:pPr>
        <w:spacing w:line="276" w:lineRule="auto"/>
        <w:rPr>
          <w:b/>
          <w:bCs/>
          <w:sz w:val="22"/>
          <w:szCs w:val="22"/>
          <w:lang w:val="en-US"/>
        </w:rPr>
      </w:pPr>
      <w:r w:rsidRPr="0012611A">
        <w:rPr>
          <w:b/>
          <w:bCs/>
          <w:sz w:val="22"/>
          <w:szCs w:val="22"/>
          <w:lang w:val="en-US"/>
        </w:rPr>
        <w:t>Contact</w:t>
      </w:r>
    </w:p>
    <w:p w14:paraId="24FFB95E" w14:textId="55F3D028" w:rsidR="000139B8" w:rsidRPr="001572D7" w:rsidRDefault="008B6870" w:rsidP="008F3D7C">
      <w:pPr>
        <w:spacing w:line="276" w:lineRule="auto"/>
        <w:rPr>
          <w:sz w:val="22"/>
          <w:szCs w:val="22"/>
          <w:lang w:val="en-US"/>
        </w:rPr>
      </w:pPr>
      <w:hyperlink r:id="rId14" w:history="1">
        <w:r w:rsidR="0012611A" w:rsidRPr="003B6E4C">
          <w:rPr>
            <w:rStyle w:val="Hyperlink"/>
            <w:sz w:val="22"/>
            <w:szCs w:val="22"/>
            <w:lang w:val="en-US"/>
          </w:rPr>
          <w:t>press@seqens.com</w:t>
        </w:r>
      </w:hyperlink>
    </w:p>
    <w:p w14:paraId="6A76DDA7" w14:textId="77777777" w:rsidR="000139B8" w:rsidRPr="001572D7" w:rsidRDefault="000139B8" w:rsidP="008F3D7C">
      <w:pPr>
        <w:rPr>
          <w:rFonts w:cs="Arial"/>
          <w:sz w:val="22"/>
          <w:szCs w:val="22"/>
          <w:highlight w:val="yellow"/>
          <w:lang w:val="en-US"/>
        </w:rPr>
      </w:pPr>
    </w:p>
    <w:p w14:paraId="70087060" w14:textId="77777777" w:rsidR="00CE7574" w:rsidRPr="00CE7574" w:rsidRDefault="00CE7574" w:rsidP="008F3D7C">
      <w:pPr>
        <w:rPr>
          <w:b/>
          <w:sz w:val="22"/>
          <w:szCs w:val="22"/>
          <w:lang w:val="en-US"/>
        </w:rPr>
      </w:pPr>
      <w:r w:rsidRPr="00CE7574">
        <w:rPr>
          <w:b/>
          <w:sz w:val="22"/>
          <w:szCs w:val="22"/>
          <w:lang w:val="en-US"/>
        </w:rPr>
        <w:t>About Körber</w:t>
      </w:r>
    </w:p>
    <w:p w14:paraId="5BB2670D" w14:textId="46F98264" w:rsidR="004D5C5C" w:rsidRPr="004D5C5C" w:rsidRDefault="7618F2AF" w:rsidP="008F3D7C">
      <w:pPr>
        <w:spacing w:line="280" w:lineRule="exact"/>
        <w:rPr>
          <w:rFonts w:cs="Arial"/>
          <w:sz w:val="22"/>
          <w:szCs w:val="22"/>
          <w:lang w:val="en-US"/>
        </w:rPr>
      </w:pPr>
      <w:r w:rsidRPr="3BA2CA15">
        <w:rPr>
          <w:rFonts w:cs="Arial"/>
          <w:sz w:val="22"/>
          <w:szCs w:val="22"/>
          <w:lang w:val="en-US"/>
        </w:rPr>
        <w:t xml:space="preserve">We are Körber – an international technology group with </w:t>
      </w:r>
      <w:r w:rsidR="591BC8B3" w:rsidRPr="3BA2CA15">
        <w:rPr>
          <w:rFonts w:cs="Arial"/>
          <w:sz w:val="22"/>
          <w:szCs w:val="22"/>
          <w:lang w:val="en-US"/>
        </w:rPr>
        <w:t xml:space="preserve">around </w:t>
      </w:r>
      <w:r w:rsidRPr="3BA2CA15">
        <w:rPr>
          <w:rFonts w:cs="Arial"/>
          <w:sz w:val="22"/>
          <w:szCs w:val="22"/>
          <w:lang w:val="en-US"/>
        </w:rPr>
        <w:t>1</w:t>
      </w:r>
      <w:r w:rsidR="591BC8B3" w:rsidRPr="3BA2CA15">
        <w:rPr>
          <w:rFonts w:cs="Arial"/>
          <w:sz w:val="22"/>
          <w:szCs w:val="22"/>
          <w:lang w:val="en-US"/>
        </w:rPr>
        <w:t>3</w:t>
      </w:r>
      <w:r w:rsidRPr="3BA2CA15">
        <w:rPr>
          <w:rFonts w:cs="Arial"/>
          <w:sz w:val="22"/>
          <w:szCs w:val="22"/>
          <w:lang w:val="en-US"/>
        </w:rPr>
        <w:t>,000 employees at over 100 locations worldwide and a common goal: We turn entrepreneurial thinking into customer success and shape the technological change. In the Business Areas Digital, Pharma, Supply Chain, and Technologies, we offer products, solutions and services that inspire. We act fast to customer needs, we execute ideas seamlessly, and with our innovations we create added value for our customers. In doing so, we are increasingly building on ecosystems that solve the challenges of today and tomorrow. Körber AG is the holding company of the Körber Group.</w:t>
      </w:r>
    </w:p>
    <w:p w14:paraId="73ABBEB9" w14:textId="07FF0A1F" w:rsidR="004D5C5C" w:rsidRPr="004D5C5C" w:rsidRDefault="004D5C5C" w:rsidP="3BA2CA15">
      <w:pPr>
        <w:spacing w:line="280" w:lineRule="exact"/>
        <w:rPr>
          <w:rFonts w:cs="Arial"/>
          <w:sz w:val="22"/>
          <w:szCs w:val="22"/>
          <w:lang w:val="en-US"/>
        </w:rPr>
      </w:pPr>
    </w:p>
    <w:p w14:paraId="354B7530" w14:textId="41C85DAB" w:rsidR="004D5C5C" w:rsidRPr="004D5C5C" w:rsidRDefault="50456B60">
      <w:pPr>
        <w:rPr>
          <w:rFonts w:eastAsia="Arial" w:cs="Arial"/>
          <w:color w:val="000000" w:themeColor="text1"/>
          <w:sz w:val="22"/>
          <w:szCs w:val="22"/>
          <w:lang w:val="en-US"/>
        </w:rPr>
      </w:pPr>
      <w:r w:rsidRPr="3BA2CA15">
        <w:rPr>
          <w:rFonts w:eastAsia="Arial" w:cs="Arial"/>
          <w:color w:val="000000" w:themeColor="text1"/>
          <w:sz w:val="22"/>
          <w:szCs w:val="22"/>
          <w:lang w:val="en-US"/>
        </w:rPr>
        <w:t xml:space="preserve">At Körber Business Area Pharma, we deliver the difference by empowering our customers with a holistic ecosystem approach. Our unique portfolio of end-to-end solutions ranges from machines – for aseptic processing, inspection, packaging and materials, and transport systems – to consulting, services, software, and digital and AI-driven solutions that serve as integrating layers to boost pharmaceutical manufacturing. </w:t>
      </w:r>
    </w:p>
    <w:p w14:paraId="5F9A801E" w14:textId="7566B722" w:rsidR="004D5C5C" w:rsidRPr="004D5C5C" w:rsidRDefault="004D5C5C">
      <w:pPr>
        <w:rPr>
          <w:rFonts w:eastAsia="Arial" w:cs="Arial"/>
          <w:color w:val="000000" w:themeColor="text1"/>
          <w:sz w:val="22"/>
          <w:szCs w:val="22"/>
          <w:lang w:val="en-US"/>
        </w:rPr>
      </w:pPr>
    </w:p>
    <w:p w14:paraId="470501E4" w14:textId="46639C44" w:rsidR="004D5C5C" w:rsidRDefault="50456B60">
      <w:pPr>
        <w:rPr>
          <w:rFonts w:cs="Arial"/>
          <w:sz w:val="22"/>
          <w:szCs w:val="22"/>
          <w:lang w:val="en-US"/>
        </w:rPr>
      </w:pPr>
      <w:r w:rsidRPr="3BA2CA15">
        <w:rPr>
          <w:rFonts w:eastAsia="Arial" w:cs="Arial"/>
          <w:color w:val="000000" w:themeColor="text1"/>
          <w:sz w:val="22"/>
          <w:szCs w:val="22"/>
          <w:lang w:val="en-US"/>
        </w:rPr>
        <w:t>We simplify processes, reduce risks and accelerate time-to-market – ensuring smooth collaboration along the entire pharmaceutical and biotech value chain. With deep industry expertise, we support global customers unlock new potential. Our solutions support a better quality of life for both present and future generations.</w:t>
      </w:r>
      <w:r w:rsidRPr="3BA2CA15">
        <w:rPr>
          <w:rFonts w:cs="Arial"/>
          <w:sz w:val="22"/>
          <w:szCs w:val="22"/>
          <w:lang w:val="en-US"/>
        </w:rPr>
        <w:t xml:space="preserve"> </w:t>
      </w:r>
    </w:p>
    <w:p w14:paraId="479BC2CA" w14:textId="77777777" w:rsidR="003975FB" w:rsidRPr="004D5C5C" w:rsidRDefault="003975FB">
      <w:pPr>
        <w:rPr>
          <w:rFonts w:cs="Arial"/>
          <w:sz w:val="22"/>
          <w:szCs w:val="22"/>
          <w:lang w:val="en-US"/>
        </w:rPr>
      </w:pPr>
    </w:p>
    <w:p w14:paraId="74131D0B" w14:textId="77777777" w:rsidR="00CE7574" w:rsidRPr="00CE7574" w:rsidRDefault="008B6870" w:rsidP="008F3D7C">
      <w:pPr>
        <w:rPr>
          <w:rStyle w:val="Hyperlink"/>
          <w:sz w:val="22"/>
          <w:szCs w:val="22"/>
        </w:rPr>
      </w:pPr>
      <w:hyperlink r:id="rId15" w:history="1">
        <w:r w:rsidR="00CE7574" w:rsidRPr="00CE7574">
          <w:rPr>
            <w:rStyle w:val="Hyperlink"/>
            <w:sz w:val="22"/>
            <w:szCs w:val="22"/>
          </w:rPr>
          <w:t>www.koerber-pharma.com</w:t>
        </w:r>
      </w:hyperlink>
    </w:p>
    <w:p w14:paraId="3A9A5B80" w14:textId="77777777" w:rsidR="00C109A2" w:rsidRPr="004D5C5C" w:rsidRDefault="00C109A2" w:rsidP="008F3D7C">
      <w:pPr>
        <w:spacing w:line="276" w:lineRule="auto"/>
        <w:rPr>
          <w:sz w:val="22"/>
          <w:szCs w:val="22"/>
        </w:rPr>
      </w:pPr>
    </w:p>
    <w:p w14:paraId="15112E68" w14:textId="5B70307E" w:rsidR="000966CF" w:rsidRPr="004D5C5C" w:rsidRDefault="000966CF" w:rsidP="008F3D7C">
      <w:pPr>
        <w:rPr>
          <w:b/>
          <w:sz w:val="22"/>
          <w:szCs w:val="22"/>
        </w:rPr>
      </w:pPr>
      <w:r w:rsidRPr="004D5C5C">
        <w:rPr>
          <w:b/>
          <w:sz w:val="22"/>
          <w:szCs w:val="22"/>
        </w:rPr>
        <w:t>Contact</w:t>
      </w:r>
    </w:p>
    <w:p w14:paraId="4F2DFCDC" w14:textId="77777777" w:rsidR="000966CF" w:rsidRPr="004D5C5C" w:rsidRDefault="000966CF" w:rsidP="008F3D7C">
      <w:pPr>
        <w:rPr>
          <w:sz w:val="22"/>
          <w:szCs w:val="22"/>
        </w:rPr>
      </w:pPr>
      <w:r w:rsidRPr="004D5C5C">
        <w:rPr>
          <w:sz w:val="22"/>
          <w:szCs w:val="22"/>
        </w:rPr>
        <w:t>Dirk Ebbecke</w:t>
      </w:r>
    </w:p>
    <w:p w14:paraId="02FE6F80" w14:textId="3EB41D58" w:rsidR="004C50E2" w:rsidRPr="00CE7574" w:rsidRDefault="00095115" w:rsidP="008F3D7C">
      <w:pPr>
        <w:rPr>
          <w:sz w:val="22"/>
          <w:szCs w:val="22"/>
          <w:lang w:val="en-US"/>
        </w:rPr>
      </w:pPr>
      <w:r w:rsidRPr="00CE7574">
        <w:rPr>
          <w:sz w:val="22"/>
          <w:szCs w:val="22"/>
          <w:lang w:val="en-US"/>
        </w:rPr>
        <w:t>Körber Business Area Pharma</w:t>
      </w:r>
    </w:p>
    <w:p w14:paraId="76082576" w14:textId="375CC0D8" w:rsidR="004C50E2" w:rsidRPr="00CE7574" w:rsidRDefault="004C50E2" w:rsidP="008F3D7C">
      <w:pPr>
        <w:rPr>
          <w:sz w:val="22"/>
          <w:szCs w:val="22"/>
          <w:lang w:val="en-US"/>
        </w:rPr>
      </w:pPr>
      <w:r w:rsidRPr="00CE7574">
        <w:rPr>
          <w:sz w:val="22"/>
          <w:szCs w:val="22"/>
          <w:lang w:val="en-US"/>
        </w:rPr>
        <w:t xml:space="preserve">Head of </w:t>
      </w:r>
      <w:r w:rsidR="00386FB2" w:rsidRPr="00CE7574">
        <w:rPr>
          <w:sz w:val="22"/>
          <w:szCs w:val="22"/>
          <w:lang w:val="en-US"/>
        </w:rPr>
        <w:t xml:space="preserve">Product </w:t>
      </w:r>
      <w:r w:rsidRPr="00CE7574">
        <w:rPr>
          <w:sz w:val="22"/>
          <w:szCs w:val="22"/>
          <w:lang w:val="en-US"/>
        </w:rPr>
        <w:t>Marketing</w:t>
      </w:r>
    </w:p>
    <w:p w14:paraId="4EF92ECC" w14:textId="77777777" w:rsidR="004C50E2" w:rsidRPr="004D5C5C" w:rsidRDefault="004C50E2" w:rsidP="008F3D7C">
      <w:pPr>
        <w:rPr>
          <w:sz w:val="22"/>
          <w:szCs w:val="22"/>
        </w:rPr>
      </w:pPr>
      <w:r w:rsidRPr="004D5C5C">
        <w:rPr>
          <w:sz w:val="22"/>
          <w:szCs w:val="22"/>
        </w:rPr>
        <w:t>T: +49 4131 8900-0</w:t>
      </w:r>
    </w:p>
    <w:p w14:paraId="2679601A" w14:textId="1D2C78BF" w:rsidR="000966CF" w:rsidRPr="00CE7574" w:rsidRDefault="000966CF" w:rsidP="008F3D7C">
      <w:pPr>
        <w:rPr>
          <w:sz w:val="22"/>
          <w:szCs w:val="22"/>
        </w:rPr>
      </w:pPr>
      <w:proofErr w:type="spellStart"/>
      <w:r w:rsidRPr="00CE7574">
        <w:rPr>
          <w:sz w:val="22"/>
          <w:szCs w:val="22"/>
        </w:rPr>
        <w:t>E-mail</w:t>
      </w:r>
      <w:proofErr w:type="spellEnd"/>
      <w:r w:rsidRPr="00CE7574">
        <w:rPr>
          <w:sz w:val="22"/>
          <w:szCs w:val="22"/>
        </w:rPr>
        <w:t>: dirk.ebbecke@</w:t>
      </w:r>
      <w:r w:rsidR="00926A48" w:rsidRPr="00CE7574">
        <w:rPr>
          <w:sz w:val="22"/>
          <w:szCs w:val="22"/>
        </w:rPr>
        <w:t>koerber</w:t>
      </w:r>
      <w:r w:rsidRPr="00CE7574">
        <w:rPr>
          <w:sz w:val="22"/>
          <w:szCs w:val="22"/>
        </w:rPr>
        <w:t>.com</w:t>
      </w:r>
    </w:p>
    <w:p w14:paraId="15C806B3" w14:textId="77777777" w:rsidR="00131F95" w:rsidRPr="00CE7574" w:rsidRDefault="00131F95" w:rsidP="008F3D7C">
      <w:pPr>
        <w:rPr>
          <w:rFonts w:cs="Arial"/>
          <w:sz w:val="22"/>
          <w:szCs w:val="22"/>
          <w:highlight w:val="yellow"/>
        </w:rPr>
      </w:pPr>
    </w:p>
    <w:sectPr w:rsidR="00131F95" w:rsidRPr="00CE7574" w:rsidSect="008866B7">
      <w:headerReference w:type="even" r:id="rId16"/>
      <w:headerReference w:type="default" r:id="rId17"/>
      <w:footerReference w:type="default" r:id="rId18"/>
      <w:headerReference w:type="first" r:id="rId19"/>
      <w:footerReference w:type="first" r:id="rId20"/>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2584F" w14:textId="77777777" w:rsidR="001E3E4B" w:rsidRDefault="001E3E4B">
      <w:r>
        <w:separator/>
      </w:r>
    </w:p>
  </w:endnote>
  <w:endnote w:type="continuationSeparator" w:id="0">
    <w:p w14:paraId="0595FAB5" w14:textId="77777777" w:rsidR="001E3E4B" w:rsidRDefault="001E3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B848" w14:textId="346D6AA5" w:rsidR="00870B64" w:rsidRDefault="00870B64" w:rsidP="003A6817">
    <w:pPr>
      <w:pStyle w:val="Footer"/>
      <w:jc w:val="right"/>
      <w:rPr>
        <w:rStyle w:val="PageNumber"/>
      </w:rPr>
    </w:pPr>
  </w:p>
  <w:p w14:paraId="12158956" w14:textId="5194D939" w:rsidR="00421347" w:rsidRPr="005364DE" w:rsidRDefault="00870B64" w:rsidP="003A6817">
    <w:pPr>
      <w:pStyle w:val="Footer"/>
      <w:jc w:val="right"/>
      <w:rPr>
        <w:sz w:val="16"/>
        <w:szCs w:val="16"/>
      </w:rPr>
    </w:pPr>
    <w:r w:rsidRPr="00870B64">
      <w:rPr>
        <w:rStyle w:val="PageNumber"/>
        <w:sz w:val="12"/>
        <w:szCs w:val="12"/>
      </w:rPr>
      <w:br/>
    </w:r>
    <w:r w:rsidR="00E66F39" w:rsidRPr="005364DE">
      <w:rPr>
        <w:rStyle w:val="PageNumber"/>
        <w:sz w:val="16"/>
        <w:szCs w:val="16"/>
      </w:rPr>
      <w:fldChar w:fldCharType="begin"/>
    </w:r>
    <w:r w:rsidR="003A6817" w:rsidRPr="005364DE">
      <w:rPr>
        <w:rStyle w:val="PageNumber"/>
        <w:sz w:val="16"/>
        <w:szCs w:val="16"/>
      </w:rPr>
      <w:instrText xml:space="preserve">PAGE  </w:instrText>
    </w:r>
    <w:r w:rsidR="00E66F39" w:rsidRPr="005364DE">
      <w:rPr>
        <w:rStyle w:val="PageNumber"/>
        <w:sz w:val="16"/>
        <w:szCs w:val="16"/>
      </w:rPr>
      <w:fldChar w:fldCharType="separate"/>
    </w:r>
    <w:r w:rsidR="00A36827">
      <w:rPr>
        <w:rStyle w:val="PageNumber"/>
        <w:sz w:val="16"/>
        <w:szCs w:val="16"/>
      </w:rPr>
      <w:t>2</w:t>
    </w:r>
    <w:r w:rsidR="00E66F39" w:rsidRPr="005364DE">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CF84" w14:textId="5BCE1960" w:rsidR="00651828" w:rsidRPr="00FE0B53" w:rsidRDefault="00131F95" w:rsidP="00131F95">
    <w:pPr>
      <w:pStyle w:val="BriefbgAdresseFusszeile"/>
    </w:pPr>
    <w:r w:rsidRPr="00490CE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91DAB" w14:textId="77777777" w:rsidR="001E3E4B" w:rsidRDefault="001E3E4B">
      <w:r>
        <w:separator/>
      </w:r>
    </w:p>
  </w:footnote>
  <w:footnote w:type="continuationSeparator" w:id="0">
    <w:p w14:paraId="780CFC10" w14:textId="77777777" w:rsidR="001E3E4B" w:rsidRDefault="001E3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A0A9"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1303" w14:textId="77777777" w:rsidR="004712E8" w:rsidRDefault="004712E8">
    <w:pPr>
      <w:pStyle w:val="Header"/>
    </w:pPr>
  </w:p>
  <w:p w14:paraId="41A266F5" w14:textId="77777777" w:rsidR="004712E8" w:rsidRDefault="0047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CBA1" w14:textId="77777777" w:rsidR="0035566F" w:rsidRPr="00E4665C" w:rsidRDefault="008B6727" w:rsidP="00E4665C">
    <w:pPr>
      <w:pStyle w:val="Header"/>
      <w:jc w:val="right"/>
      <w:rPr>
        <w:color w:val="595959" w:themeColor="text1" w:themeTint="A6"/>
        <w:spacing w:val="20"/>
        <w:sz w:val="40"/>
        <w:szCs w:val="40"/>
      </w:rPr>
    </w:pPr>
    <w:r w:rsidRPr="008B6727">
      <w:rPr>
        <w:spacing w:val="20"/>
        <w:sz w:val="40"/>
        <w:szCs w:val="40"/>
      </w:rPr>
      <w:drawing>
        <wp:anchor distT="0" distB="0" distL="114300" distR="114300" simplePos="0" relativeHeight="251662336" behindDoc="1" locked="0" layoutInCell="1" allowOverlap="1" wp14:anchorId="18085A9E" wp14:editId="13892AA1">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sidR="00200D4E">
      <w:rPr>
        <w:spacing w:val="20"/>
        <w:sz w:val="40"/>
        <w:szCs w:val="40"/>
      </w:rPr>
      <w:t>Press release</w:t>
    </w:r>
  </w:p>
  <w:p w14:paraId="6BB4A3AC"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D0F86"/>
    <w:multiLevelType w:val="hybridMultilevel"/>
    <w:tmpl w:val="8E28323C"/>
    <w:lvl w:ilvl="0" w:tplc="72ACC44C">
      <w:start w:val="1"/>
      <w:numFmt w:val="bullet"/>
      <w:lvlText w:val="•"/>
      <w:lvlJc w:val="left"/>
      <w:pPr>
        <w:tabs>
          <w:tab w:val="num" w:pos="720"/>
        </w:tabs>
        <w:ind w:left="720" w:hanging="360"/>
      </w:pPr>
      <w:rPr>
        <w:rFonts w:ascii="Arial" w:hAnsi="Arial" w:hint="default"/>
      </w:rPr>
    </w:lvl>
    <w:lvl w:ilvl="1" w:tplc="2A66E4BE" w:tentative="1">
      <w:start w:val="1"/>
      <w:numFmt w:val="bullet"/>
      <w:lvlText w:val="•"/>
      <w:lvlJc w:val="left"/>
      <w:pPr>
        <w:tabs>
          <w:tab w:val="num" w:pos="1440"/>
        </w:tabs>
        <w:ind w:left="1440" w:hanging="360"/>
      </w:pPr>
      <w:rPr>
        <w:rFonts w:ascii="Arial" w:hAnsi="Arial" w:hint="default"/>
      </w:rPr>
    </w:lvl>
    <w:lvl w:ilvl="2" w:tplc="F4921386" w:tentative="1">
      <w:start w:val="1"/>
      <w:numFmt w:val="bullet"/>
      <w:lvlText w:val="•"/>
      <w:lvlJc w:val="left"/>
      <w:pPr>
        <w:tabs>
          <w:tab w:val="num" w:pos="2160"/>
        </w:tabs>
        <w:ind w:left="2160" w:hanging="360"/>
      </w:pPr>
      <w:rPr>
        <w:rFonts w:ascii="Arial" w:hAnsi="Arial" w:hint="default"/>
      </w:rPr>
    </w:lvl>
    <w:lvl w:ilvl="3" w:tplc="8408AFB0" w:tentative="1">
      <w:start w:val="1"/>
      <w:numFmt w:val="bullet"/>
      <w:lvlText w:val="•"/>
      <w:lvlJc w:val="left"/>
      <w:pPr>
        <w:tabs>
          <w:tab w:val="num" w:pos="2880"/>
        </w:tabs>
        <w:ind w:left="2880" w:hanging="360"/>
      </w:pPr>
      <w:rPr>
        <w:rFonts w:ascii="Arial" w:hAnsi="Arial" w:hint="default"/>
      </w:rPr>
    </w:lvl>
    <w:lvl w:ilvl="4" w:tplc="9A2065AE" w:tentative="1">
      <w:start w:val="1"/>
      <w:numFmt w:val="bullet"/>
      <w:lvlText w:val="•"/>
      <w:lvlJc w:val="left"/>
      <w:pPr>
        <w:tabs>
          <w:tab w:val="num" w:pos="3600"/>
        </w:tabs>
        <w:ind w:left="3600" w:hanging="360"/>
      </w:pPr>
      <w:rPr>
        <w:rFonts w:ascii="Arial" w:hAnsi="Arial" w:hint="default"/>
      </w:rPr>
    </w:lvl>
    <w:lvl w:ilvl="5" w:tplc="4858D068" w:tentative="1">
      <w:start w:val="1"/>
      <w:numFmt w:val="bullet"/>
      <w:lvlText w:val="•"/>
      <w:lvlJc w:val="left"/>
      <w:pPr>
        <w:tabs>
          <w:tab w:val="num" w:pos="4320"/>
        </w:tabs>
        <w:ind w:left="4320" w:hanging="360"/>
      </w:pPr>
      <w:rPr>
        <w:rFonts w:ascii="Arial" w:hAnsi="Arial" w:hint="default"/>
      </w:rPr>
    </w:lvl>
    <w:lvl w:ilvl="6" w:tplc="C5B2BB34" w:tentative="1">
      <w:start w:val="1"/>
      <w:numFmt w:val="bullet"/>
      <w:lvlText w:val="•"/>
      <w:lvlJc w:val="left"/>
      <w:pPr>
        <w:tabs>
          <w:tab w:val="num" w:pos="5040"/>
        </w:tabs>
        <w:ind w:left="5040" w:hanging="360"/>
      </w:pPr>
      <w:rPr>
        <w:rFonts w:ascii="Arial" w:hAnsi="Arial" w:hint="default"/>
      </w:rPr>
    </w:lvl>
    <w:lvl w:ilvl="7" w:tplc="597E9BEE" w:tentative="1">
      <w:start w:val="1"/>
      <w:numFmt w:val="bullet"/>
      <w:lvlText w:val="•"/>
      <w:lvlJc w:val="left"/>
      <w:pPr>
        <w:tabs>
          <w:tab w:val="num" w:pos="5760"/>
        </w:tabs>
        <w:ind w:left="5760" w:hanging="360"/>
      </w:pPr>
      <w:rPr>
        <w:rFonts w:ascii="Arial" w:hAnsi="Arial" w:hint="default"/>
      </w:rPr>
    </w:lvl>
    <w:lvl w:ilvl="8" w:tplc="664C0E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2631356"/>
    <w:multiLevelType w:val="hybridMultilevel"/>
    <w:tmpl w:val="1A8CD5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91144597">
    <w:abstractNumId w:val="1"/>
  </w:num>
  <w:num w:numId="2" w16cid:durableId="1631670830">
    <w:abstractNumId w:val="3"/>
  </w:num>
  <w:num w:numId="3" w16cid:durableId="537165591">
    <w:abstractNumId w:val="2"/>
  </w:num>
  <w:num w:numId="4" w16cid:durableId="874855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27"/>
    <w:rsid w:val="000079BB"/>
    <w:rsid w:val="000119B9"/>
    <w:rsid w:val="000123DC"/>
    <w:rsid w:val="000127C0"/>
    <w:rsid w:val="000139B8"/>
    <w:rsid w:val="0002401C"/>
    <w:rsid w:val="00025A5E"/>
    <w:rsid w:val="00044325"/>
    <w:rsid w:val="000501EE"/>
    <w:rsid w:val="0007065A"/>
    <w:rsid w:val="00086C24"/>
    <w:rsid w:val="00090FDC"/>
    <w:rsid w:val="00092EDF"/>
    <w:rsid w:val="000939CC"/>
    <w:rsid w:val="00095115"/>
    <w:rsid w:val="000966CF"/>
    <w:rsid w:val="00096DF2"/>
    <w:rsid w:val="00097702"/>
    <w:rsid w:val="000A5CE4"/>
    <w:rsid w:val="000B585B"/>
    <w:rsid w:val="000C3C7E"/>
    <w:rsid w:val="000D382C"/>
    <w:rsid w:val="000E1C24"/>
    <w:rsid w:val="000E3F60"/>
    <w:rsid w:val="000E71D7"/>
    <w:rsid w:val="000F4BA0"/>
    <w:rsid w:val="000F581D"/>
    <w:rsid w:val="000F7A79"/>
    <w:rsid w:val="00110A79"/>
    <w:rsid w:val="001112F6"/>
    <w:rsid w:val="001163E3"/>
    <w:rsid w:val="00122F2B"/>
    <w:rsid w:val="0012611A"/>
    <w:rsid w:val="001269B9"/>
    <w:rsid w:val="00131E97"/>
    <w:rsid w:val="00131F95"/>
    <w:rsid w:val="00132D80"/>
    <w:rsid w:val="001419B0"/>
    <w:rsid w:val="001559CE"/>
    <w:rsid w:val="001572D7"/>
    <w:rsid w:val="00163984"/>
    <w:rsid w:val="00173D63"/>
    <w:rsid w:val="001760B4"/>
    <w:rsid w:val="00176EC2"/>
    <w:rsid w:val="001904A0"/>
    <w:rsid w:val="00194CF7"/>
    <w:rsid w:val="001975E3"/>
    <w:rsid w:val="001A1A3F"/>
    <w:rsid w:val="001A3E03"/>
    <w:rsid w:val="001B1F3F"/>
    <w:rsid w:val="001C7865"/>
    <w:rsid w:val="001D05DB"/>
    <w:rsid w:val="001D2AB3"/>
    <w:rsid w:val="001D3146"/>
    <w:rsid w:val="001D5D61"/>
    <w:rsid w:val="001E2C56"/>
    <w:rsid w:val="001E3E4B"/>
    <w:rsid w:val="001E4822"/>
    <w:rsid w:val="001E7FD8"/>
    <w:rsid w:val="001F0F79"/>
    <w:rsid w:val="001F1761"/>
    <w:rsid w:val="001F4E85"/>
    <w:rsid w:val="001F53EC"/>
    <w:rsid w:val="001F5D26"/>
    <w:rsid w:val="001F687E"/>
    <w:rsid w:val="00200D4E"/>
    <w:rsid w:val="002050BE"/>
    <w:rsid w:val="002067B8"/>
    <w:rsid w:val="002108BE"/>
    <w:rsid w:val="0021175A"/>
    <w:rsid w:val="002228D1"/>
    <w:rsid w:val="00224B07"/>
    <w:rsid w:val="00225B4C"/>
    <w:rsid w:val="00225B87"/>
    <w:rsid w:val="002269D8"/>
    <w:rsid w:val="00231277"/>
    <w:rsid w:val="00237D0E"/>
    <w:rsid w:val="00241DD5"/>
    <w:rsid w:val="0024425A"/>
    <w:rsid w:val="002518D3"/>
    <w:rsid w:val="00251B0F"/>
    <w:rsid w:val="00252B89"/>
    <w:rsid w:val="00253260"/>
    <w:rsid w:val="00256EAB"/>
    <w:rsid w:val="0026357C"/>
    <w:rsid w:val="00296A56"/>
    <w:rsid w:val="002F13AF"/>
    <w:rsid w:val="002F61AB"/>
    <w:rsid w:val="0030275A"/>
    <w:rsid w:val="00306AF1"/>
    <w:rsid w:val="00312B79"/>
    <w:rsid w:val="00317242"/>
    <w:rsid w:val="003323B1"/>
    <w:rsid w:val="00333730"/>
    <w:rsid w:val="0033640F"/>
    <w:rsid w:val="003409C6"/>
    <w:rsid w:val="0034117C"/>
    <w:rsid w:val="00351430"/>
    <w:rsid w:val="00354E69"/>
    <w:rsid w:val="00354E6E"/>
    <w:rsid w:val="0035566F"/>
    <w:rsid w:val="003558D4"/>
    <w:rsid w:val="003631C6"/>
    <w:rsid w:val="00367F03"/>
    <w:rsid w:val="003750D6"/>
    <w:rsid w:val="00377648"/>
    <w:rsid w:val="00386FB2"/>
    <w:rsid w:val="00393CA5"/>
    <w:rsid w:val="00394622"/>
    <w:rsid w:val="003975FB"/>
    <w:rsid w:val="003A152D"/>
    <w:rsid w:val="003A6817"/>
    <w:rsid w:val="003B3CAC"/>
    <w:rsid w:val="003B3E01"/>
    <w:rsid w:val="003C4423"/>
    <w:rsid w:val="003C54C0"/>
    <w:rsid w:val="003D23C8"/>
    <w:rsid w:val="003E4B44"/>
    <w:rsid w:val="003F5DD1"/>
    <w:rsid w:val="003F656A"/>
    <w:rsid w:val="004004D6"/>
    <w:rsid w:val="00401BCF"/>
    <w:rsid w:val="00407303"/>
    <w:rsid w:val="00417F37"/>
    <w:rsid w:val="00421347"/>
    <w:rsid w:val="00425977"/>
    <w:rsid w:val="004263B2"/>
    <w:rsid w:val="0043131F"/>
    <w:rsid w:val="00444758"/>
    <w:rsid w:val="00451A97"/>
    <w:rsid w:val="004712E8"/>
    <w:rsid w:val="0047257A"/>
    <w:rsid w:val="004800AD"/>
    <w:rsid w:val="00482E53"/>
    <w:rsid w:val="00490CEF"/>
    <w:rsid w:val="0049230D"/>
    <w:rsid w:val="004938FC"/>
    <w:rsid w:val="004A1C75"/>
    <w:rsid w:val="004A27E3"/>
    <w:rsid w:val="004A77DA"/>
    <w:rsid w:val="004B11F5"/>
    <w:rsid w:val="004B1C0F"/>
    <w:rsid w:val="004B708E"/>
    <w:rsid w:val="004C0577"/>
    <w:rsid w:val="004C50E2"/>
    <w:rsid w:val="004D5C5C"/>
    <w:rsid w:val="004E67E2"/>
    <w:rsid w:val="004E6AF8"/>
    <w:rsid w:val="004F28F0"/>
    <w:rsid w:val="004F7AEB"/>
    <w:rsid w:val="0051667E"/>
    <w:rsid w:val="00522C08"/>
    <w:rsid w:val="005364DE"/>
    <w:rsid w:val="00536EA9"/>
    <w:rsid w:val="005378C7"/>
    <w:rsid w:val="00541E3F"/>
    <w:rsid w:val="00542DE0"/>
    <w:rsid w:val="005441F5"/>
    <w:rsid w:val="00545C9F"/>
    <w:rsid w:val="00546CE7"/>
    <w:rsid w:val="005634D5"/>
    <w:rsid w:val="00564ADD"/>
    <w:rsid w:val="00566418"/>
    <w:rsid w:val="00576B3B"/>
    <w:rsid w:val="00591616"/>
    <w:rsid w:val="0059249E"/>
    <w:rsid w:val="005A4F2A"/>
    <w:rsid w:val="005C20AB"/>
    <w:rsid w:val="005C4591"/>
    <w:rsid w:val="005D67F3"/>
    <w:rsid w:val="005E177D"/>
    <w:rsid w:val="005F2077"/>
    <w:rsid w:val="005F29F1"/>
    <w:rsid w:val="00611AEC"/>
    <w:rsid w:val="00615216"/>
    <w:rsid w:val="00616B33"/>
    <w:rsid w:val="00624FEE"/>
    <w:rsid w:val="0062598D"/>
    <w:rsid w:val="00651240"/>
    <w:rsid w:val="00651828"/>
    <w:rsid w:val="006620D5"/>
    <w:rsid w:val="0066509F"/>
    <w:rsid w:val="00671E96"/>
    <w:rsid w:val="00676101"/>
    <w:rsid w:val="00680C92"/>
    <w:rsid w:val="00681C86"/>
    <w:rsid w:val="00686616"/>
    <w:rsid w:val="00691442"/>
    <w:rsid w:val="006915A5"/>
    <w:rsid w:val="006C051A"/>
    <w:rsid w:val="006D4C7E"/>
    <w:rsid w:val="006D5628"/>
    <w:rsid w:val="006D5FA4"/>
    <w:rsid w:val="006D7B47"/>
    <w:rsid w:val="006F6BFA"/>
    <w:rsid w:val="00706AE5"/>
    <w:rsid w:val="00723605"/>
    <w:rsid w:val="00727EAC"/>
    <w:rsid w:val="00731EF3"/>
    <w:rsid w:val="00743CF5"/>
    <w:rsid w:val="007441AC"/>
    <w:rsid w:val="00744701"/>
    <w:rsid w:val="007461B8"/>
    <w:rsid w:val="0075037D"/>
    <w:rsid w:val="00752275"/>
    <w:rsid w:val="007538FA"/>
    <w:rsid w:val="00756165"/>
    <w:rsid w:val="00761ADB"/>
    <w:rsid w:val="00770ECF"/>
    <w:rsid w:val="00784F56"/>
    <w:rsid w:val="00786C73"/>
    <w:rsid w:val="00794D29"/>
    <w:rsid w:val="007A2055"/>
    <w:rsid w:val="007A5FFF"/>
    <w:rsid w:val="007A72E9"/>
    <w:rsid w:val="007B4C3C"/>
    <w:rsid w:val="007E3285"/>
    <w:rsid w:val="00804B35"/>
    <w:rsid w:val="00827D58"/>
    <w:rsid w:val="0083354B"/>
    <w:rsid w:val="008568F9"/>
    <w:rsid w:val="00865D48"/>
    <w:rsid w:val="0087091C"/>
    <w:rsid w:val="00870B64"/>
    <w:rsid w:val="0087269C"/>
    <w:rsid w:val="0087432E"/>
    <w:rsid w:val="0088350C"/>
    <w:rsid w:val="008866B7"/>
    <w:rsid w:val="0088781C"/>
    <w:rsid w:val="00891C0A"/>
    <w:rsid w:val="008940E1"/>
    <w:rsid w:val="008A5B4B"/>
    <w:rsid w:val="008A6E85"/>
    <w:rsid w:val="008B0A9B"/>
    <w:rsid w:val="008B5F55"/>
    <w:rsid w:val="008B6727"/>
    <w:rsid w:val="008B6870"/>
    <w:rsid w:val="008C4915"/>
    <w:rsid w:val="008C7D73"/>
    <w:rsid w:val="008D11FA"/>
    <w:rsid w:val="008D19EE"/>
    <w:rsid w:val="008D3C5F"/>
    <w:rsid w:val="008E4E03"/>
    <w:rsid w:val="008E626C"/>
    <w:rsid w:val="008F3D7C"/>
    <w:rsid w:val="009025B3"/>
    <w:rsid w:val="00904470"/>
    <w:rsid w:val="009055E1"/>
    <w:rsid w:val="00920E01"/>
    <w:rsid w:val="00923B23"/>
    <w:rsid w:val="009267CD"/>
    <w:rsid w:val="00926A48"/>
    <w:rsid w:val="0092706B"/>
    <w:rsid w:val="00932502"/>
    <w:rsid w:val="0093268B"/>
    <w:rsid w:val="009367B5"/>
    <w:rsid w:val="0094260C"/>
    <w:rsid w:val="00947913"/>
    <w:rsid w:val="00956044"/>
    <w:rsid w:val="009564D8"/>
    <w:rsid w:val="0096257B"/>
    <w:rsid w:val="00965B96"/>
    <w:rsid w:val="0098382C"/>
    <w:rsid w:val="00986B7A"/>
    <w:rsid w:val="009B440E"/>
    <w:rsid w:val="009C0A08"/>
    <w:rsid w:val="009C5B3D"/>
    <w:rsid w:val="009D1D1B"/>
    <w:rsid w:val="009D4A6F"/>
    <w:rsid w:val="009E097B"/>
    <w:rsid w:val="009F1350"/>
    <w:rsid w:val="00A01132"/>
    <w:rsid w:val="00A01DE1"/>
    <w:rsid w:val="00A20554"/>
    <w:rsid w:val="00A249C1"/>
    <w:rsid w:val="00A264E4"/>
    <w:rsid w:val="00A27646"/>
    <w:rsid w:val="00A31A4C"/>
    <w:rsid w:val="00A33313"/>
    <w:rsid w:val="00A3621D"/>
    <w:rsid w:val="00A36827"/>
    <w:rsid w:val="00A41C4A"/>
    <w:rsid w:val="00A448C2"/>
    <w:rsid w:val="00A454F4"/>
    <w:rsid w:val="00A56C86"/>
    <w:rsid w:val="00A603D7"/>
    <w:rsid w:val="00A62D84"/>
    <w:rsid w:val="00A6436A"/>
    <w:rsid w:val="00A665AA"/>
    <w:rsid w:val="00A74CE1"/>
    <w:rsid w:val="00A840E6"/>
    <w:rsid w:val="00A858AA"/>
    <w:rsid w:val="00A93709"/>
    <w:rsid w:val="00A93C8F"/>
    <w:rsid w:val="00AA1396"/>
    <w:rsid w:val="00AA2C5E"/>
    <w:rsid w:val="00AC17CE"/>
    <w:rsid w:val="00AD05D8"/>
    <w:rsid w:val="00AD70F8"/>
    <w:rsid w:val="00AD790A"/>
    <w:rsid w:val="00AE5A61"/>
    <w:rsid w:val="00AE7A09"/>
    <w:rsid w:val="00AF3964"/>
    <w:rsid w:val="00AF4BC8"/>
    <w:rsid w:val="00AF599D"/>
    <w:rsid w:val="00AF5D41"/>
    <w:rsid w:val="00B0315D"/>
    <w:rsid w:val="00B1218E"/>
    <w:rsid w:val="00B13FC9"/>
    <w:rsid w:val="00B24FF3"/>
    <w:rsid w:val="00B27821"/>
    <w:rsid w:val="00B3027B"/>
    <w:rsid w:val="00B35024"/>
    <w:rsid w:val="00B350E8"/>
    <w:rsid w:val="00B3630A"/>
    <w:rsid w:val="00B57771"/>
    <w:rsid w:val="00B65E81"/>
    <w:rsid w:val="00B72819"/>
    <w:rsid w:val="00B7770B"/>
    <w:rsid w:val="00B9277C"/>
    <w:rsid w:val="00B94E31"/>
    <w:rsid w:val="00B97215"/>
    <w:rsid w:val="00BA1C71"/>
    <w:rsid w:val="00BA4081"/>
    <w:rsid w:val="00BA7FD0"/>
    <w:rsid w:val="00BB3C58"/>
    <w:rsid w:val="00BC2B8E"/>
    <w:rsid w:val="00BC6FC4"/>
    <w:rsid w:val="00BD7870"/>
    <w:rsid w:val="00C01284"/>
    <w:rsid w:val="00C05BB3"/>
    <w:rsid w:val="00C06E7E"/>
    <w:rsid w:val="00C07D05"/>
    <w:rsid w:val="00C109A2"/>
    <w:rsid w:val="00C35759"/>
    <w:rsid w:val="00C36328"/>
    <w:rsid w:val="00C37B7B"/>
    <w:rsid w:val="00C37FAD"/>
    <w:rsid w:val="00C51928"/>
    <w:rsid w:val="00C73415"/>
    <w:rsid w:val="00C777CC"/>
    <w:rsid w:val="00C77B4E"/>
    <w:rsid w:val="00C82A75"/>
    <w:rsid w:val="00C914C7"/>
    <w:rsid w:val="00CA1E09"/>
    <w:rsid w:val="00CB4F2F"/>
    <w:rsid w:val="00CB738C"/>
    <w:rsid w:val="00CC771F"/>
    <w:rsid w:val="00CE604B"/>
    <w:rsid w:val="00CE7574"/>
    <w:rsid w:val="00CF6837"/>
    <w:rsid w:val="00D10C7D"/>
    <w:rsid w:val="00D1308E"/>
    <w:rsid w:val="00D13525"/>
    <w:rsid w:val="00D34A8A"/>
    <w:rsid w:val="00D46B62"/>
    <w:rsid w:val="00D54427"/>
    <w:rsid w:val="00D55EB7"/>
    <w:rsid w:val="00D663B2"/>
    <w:rsid w:val="00D66454"/>
    <w:rsid w:val="00D72498"/>
    <w:rsid w:val="00D724EA"/>
    <w:rsid w:val="00D75923"/>
    <w:rsid w:val="00D80237"/>
    <w:rsid w:val="00D83A39"/>
    <w:rsid w:val="00D87136"/>
    <w:rsid w:val="00D919F2"/>
    <w:rsid w:val="00D926A7"/>
    <w:rsid w:val="00D971E2"/>
    <w:rsid w:val="00DA4C69"/>
    <w:rsid w:val="00DD05B6"/>
    <w:rsid w:val="00DF1E5C"/>
    <w:rsid w:val="00DF59D4"/>
    <w:rsid w:val="00E00BAC"/>
    <w:rsid w:val="00E05998"/>
    <w:rsid w:val="00E12C7D"/>
    <w:rsid w:val="00E15B50"/>
    <w:rsid w:val="00E20A4D"/>
    <w:rsid w:val="00E23540"/>
    <w:rsid w:val="00E25ECC"/>
    <w:rsid w:val="00E27FEC"/>
    <w:rsid w:val="00E3568A"/>
    <w:rsid w:val="00E40C17"/>
    <w:rsid w:val="00E4462C"/>
    <w:rsid w:val="00E4665C"/>
    <w:rsid w:val="00E66F39"/>
    <w:rsid w:val="00E71239"/>
    <w:rsid w:val="00E718F3"/>
    <w:rsid w:val="00E8033D"/>
    <w:rsid w:val="00E8197A"/>
    <w:rsid w:val="00E86ED1"/>
    <w:rsid w:val="00EA429B"/>
    <w:rsid w:val="00EA51C4"/>
    <w:rsid w:val="00EA7FA1"/>
    <w:rsid w:val="00EB3483"/>
    <w:rsid w:val="00EB4890"/>
    <w:rsid w:val="00EB4D3B"/>
    <w:rsid w:val="00ED020D"/>
    <w:rsid w:val="00ED08E7"/>
    <w:rsid w:val="00ED4BEB"/>
    <w:rsid w:val="00ED558E"/>
    <w:rsid w:val="00EF1F3E"/>
    <w:rsid w:val="00EF3810"/>
    <w:rsid w:val="00F10216"/>
    <w:rsid w:val="00F133C9"/>
    <w:rsid w:val="00F138D9"/>
    <w:rsid w:val="00F213D2"/>
    <w:rsid w:val="00F42CD6"/>
    <w:rsid w:val="00F433AD"/>
    <w:rsid w:val="00F45111"/>
    <w:rsid w:val="00F56B4D"/>
    <w:rsid w:val="00F57A49"/>
    <w:rsid w:val="00F63A6B"/>
    <w:rsid w:val="00F83283"/>
    <w:rsid w:val="00F86E16"/>
    <w:rsid w:val="00F908C6"/>
    <w:rsid w:val="00FA1E2C"/>
    <w:rsid w:val="00FA574D"/>
    <w:rsid w:val="00FB27E5"/>
    <w:rsid w:val="00FB51F3"/>
    <w:rsid w:val="00FC0A81"/>
    <w:rsid w:val="00FD6634"/>
    <w:rsid w:val="00FD7776"/>
    <w:rsid w:val="00FE018C"/>
    <w:rsid w:val="00FE0B42"/>
    <w:rsid w:val="00FE0B53"/>
    <w:rsid w:val="00FE65D2"/>
    <w:rsid w:val="00FF15E6"/>
    <w:rsid w:val="00FF3E93"/>
    <w:rsid w:val="00FF5291"/>
    <w:rsid w:val="10D4033A"/>
    <w:rsid w:val="3BA2CA15"/>
    <w:rsid w:val="50456B60"/>
    <w:rsid w:val="591BC8B3"/>
    <w:rsid w:val="6AE29FC4"/>
    <w:rsid w:val="7618F2A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F48010"/>
  <w15:docId w15:val="{935E72FB-71E7-4BB6-8B7C-564D35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2D7"/>
    <w:rPr>
      <w:rFonts w:ascii="Arial" w:eastAsia="Times" w:hAnsi="Arial"/>
      <w:sz w:val="24"/>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semiHidden/>
    <w:rsid w:val="00194CF7"/>
    <w:pPr>
      <w:tabs>
        <w:tab w:val="center" w:pos="4536"/>
        <w:tab w:val="right" w:pos="9072"/>
      </w:tabs>
    </w:pPr>
    <w:rPr>
      <w:rFonts w:eastAsia="Times New Roman" w:cs="Arial"/>
      <w:noProof/>
      <w:sz w:val="22"/>
      <w:szCs w:val="24"/>
    </w:rPr>
  </w:style>
  <w:style w:type="character" w:styleId="PageNumber">
    <w:name w:val="page number"/>
    <w:basedOn w:val="DefaultParagraphFont"/>
    <w:semiHidden/>
    <w:rsid w:val="00194CF7"/>
  </w:style>
  <w:style w:type="character" w:customStyle="1" w:styleId="postbody">
    <w:name w:val="postbody"/>
    <w:basedOn w:val="DefaultParagraphFont"/>
    <w:rsid w:val="00194CF7"/>
  </w:style>
  <w:style w:type="character" w:customStyle="1" w:styleId="HeaderChar">
    <w:name w:val="Header Char"/>
    <w:basedOn w:val="DefaultParagraphFont"/>
    <w:link w:val="Header"/>
    <w:rsid w:val="00AA2C5E"/>
    <w:rPr>
      <w:rFonts w:ascii="Arial" w:hAnsi="Arial" w:cs="Arial"/>
      <w:noProof/>
      <w:sz w:val="22"/>
      <w:szCs w:val="24"/>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rPr>
  </w:style>
  <w:style w:type="character" w:styleId="Strong">
    <w:name w:val="Strong"/>
    <w:basedOn w:val="DefaultParagraphFont"/>
    <w:uiPriority w:val="22"/>
    <w:qFormat/>
    <w:rsid w:val="00CB738C"/>
    <w:rPr>
      <w:b/>
      <w:bCs/>
    </w:rPr>
  </w:style>
  <w:style w:type="character" w:customStyle="1" w:styleId="Heading2Char">
    <w:name w:val="Heading 2 Char"/>
    <w:basedOn w:val="DefaultParagraphFont"/>
    <w:link w:val="Heading2"/>
    <w:rsid w:val="0035566F"/>
    <w:rPr>
      <w:rFonts w:ascii="Arial" w:hAnsi="Arial"/>
      <w:sz w:val="22"/>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lang w:val="en-GB"/>
    </w:rPr>
  </w:style>
  <w:style w:type="character" w:customStyle="1" w:styleId="FooterChar">
    <w:name w:val="Footer Char"/>
    <w:basedOn w:val="DefaultParagraphFont"/>
    <w:link w:val="Footer"/>
    <w:semiHidden/>
    <w:rsid w:val="003A6817"/>
    <w:rPr>
      <w:rFonts w:ascii="Arial" w:hAnsi="Arial" w:cs="Arial"/>
      <w:noProof/>
      <w:sz w:val="22"/>
      <w:szCs w:val="24"/>
    </w:rPr>
  </w:style>
  <w:style w:type="paragraph" w:styleId="ListParagraph">
    <w:name w:val="List Paragraph"/>
    <w:basedOn w:val="Normal"/>
    <w:uiPriority w:val="34"/>
    <w:qFormat/>
    <w:rsid w:val="0093268B"/>
    <w:pPr>
      <w:ind w:left="720"/>
      <w:contextualSpacing/>
    </w:pPr>
  </w:style>
  <w:style w:type="character" w:styleId="Hyperlink">
    <w:name w:val="Hyperlink"/>
    <w:basedOn w:val="DefaultParagraphFont"/>
    <w:uiPriority w:val="99"/>
    <w:unhideWhenUsed/>
    <w:rsid w:val="0093268B"/>
    <w:rPr>
      <w:color w:val="0000FF" w:themeColor="hyperlink"/>
      <w:u w:val="single"/>
    </w:rPr>
  </w:style>
  <w:style w:type="character" w:styleId="FollowedHyperlink">
    <w:name w:val="FollowedHyperlink"/>
    <w:basedOn w:val="DefaultParagraphFont"/>
    <w:uiPriority w:val="99"/>
    <w:semiHidden/>
    <w:unhideWhenUsed/>
    <w:rsid w:val="000123DC"/>
    <w:rPr>
      <w:color w:val="800080" w:themeColor="followedHyperlink"/>
      <w:u w:val="single"/>
    </w:rPr>
  </w:style>
  <w:style w:type="paragraph" w:styleId="Revision">
    <w:name w:val="Revision"/>
    <w:hidden/>
    <w:uiPriority w:val="71"/>
    <w:semiHidden/>
    <w:rsid w:val="00B65E81"/>
    <w:rPr>
      <w:rFonts w:ascii="Arial" w:eastAsia="Times" w:hAnsi="Arial"/>
      <w:sz w:val="24"/>
    </w:rPr>
  </w:style>
  <w:style w:type="character" w:styleId="CommentReference">
    <w:name w:val="annotation reference"/>
    <w:basedOn w:val="DefaultParagraphFont"/>
    <w:uiPriority w:val="99"/>
    <w:semiHidden/>
    <w:unhideWhenUsed/>
    <w:rsid w:val="00B65E81"/>
    <w:rPr>
      <w:sz w:val="16"/>
      <w:szCs w:val="16"/>
    </w:rPr>
  </w:style>
  <w:style w:type="paragraph" w:styleId="CommentText">
    <w:name w:val="annotation text"/>
    <w:basedOn w:val="Normal"/>
    <w:link w:val="CommentTextChar"/>
    <w:uiPriority w:val="99"/>
    <w:unhideWhenUsed/>
    <w:rsid w:val="00B65E81"/>
    <w:rPr>
      <w:sz w:val="20"/>
    </w:rPr>
  </w:style>
  <w:style w:type="character" w:customStyle="1" w:styleId="CommentTextChar">
    <w:name w:val="Comment Text Char"/>
    <w:basedOn w:val="DefaultParagraphFont"/>
    <w:link w:val="CommentText"/>
    <w:uiPriority w:val="99"/>
    <w:rsid w:val="00B65E81"/>
    <w:rPr>
      <w:rFonts w:ascii="Arial" w:eastAsia="Times" w:hAnsi="Arial"/>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rPr>
  </w:style>
  <w:style w:type="character" w:styleId="UnresolvedMention">
    <w:name w:val="Unresolved Mention"/>
    <w:basedOn w:val="DefaultParagraphFont"/>
    <w:uiPriority w:val="99"/>
    <w:semiHidden/>
    <w:unhideWhenUsed/>
    <w:rsid w:val="00AF5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9015">
      <w:bodyDiv w:val="1"/>
      <w:marLeft w:val="0"/>
      <w:marRight w:val="0"/>
      <w:marTop w:val="0"/>
      <w:marBottom w:val="0"/>
      <w:divBdr>
        <w:top w:val="none" w:sz="0" w:space="0" w:color="auto"/>
        <w:left w:val="none" w:sz="0" w:space="0" w:color="auto"/>
        <w:bottom w:val="none" w:sz="0" w:space="0" w:color="auto"/>
        <w:right w:val="none" w:sz="0" w:space="0" w:color="auto"/>
      </w:divBdr>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601768202">
      <w:bodyDiv w:val="1"/>
      <w:marLeft w:val="0"/>
      <w:marRight w:val="0"/>
      <w:marTop w:val="0"/>
      <w:marBottom w:val="0"/>
      <w:divBdr>
        <w:top w:val="none" w:sz="0" w:space="0" w:color="auto"/>
        <w:left w:val="none" w:sz="0" w:space="0" w:color="auto"/>
        <w:bottom w:val="none" w:sz="0" w:space="0" w:color="auto"/>
        <w:right w:val="none" w:sz="0" w:space="0" w:color="auto"/>
      </w:divBdr>
      <w:divsChild>
        <w:div w:id="303199464">
          <w:marLeft w:val="274"/>
          <w:marRight w:val="0"/>
          <w:marTop w:val="0"/>
          <w:marBottom w:val="100"/>
          <w:divBdr>
            <w:top w:val="none" w:sz="0" w:space="0" w:color="auto"/>
            <w:left w:val="none" w:sz="0" w:space="0" w:color="auto"/>
            <w:bottom w:val="none" w:sz="0" w:space="0" w:color="auto"/>
            <w:right w:val="none" w:sz="0" w:space="0" w:color="auto"/>
          </w:divBdr>
        </w:div>
        <w:div w:id="1992824345">
          <w:marLeft w:val="274"/>
          <w:marRight w:val="0"/>
          <w:marTop w:val="0"/>
          <w:marBottom w:val="100"/>
          <w:divBdr>
            <w:top w:val="none" w:sz="0" w:space="0" w:color="auto"/>
            <w:left w:val="none" w:sz="0" w:space="0" w:color="auto"/>
            <w:bottom w:val="none" w:sz="0" w:space="0" w:color="auto"/>
            <w:right w:val="none" w:sz="0" w:space="0" w:color="auto"/>
          </w:divBdr>
        </w:div>
        <w:div w:id="1004016361">
          <w:marLeft w:val="274"/>
          <w:marRight w:val="0"/>
          <w:marTop w:val="0"/>
          <w:marBottom w:val="100"/>
          <w:divBdr>
            <w:top w:val="none" w:sz="0" w:space="0" w:color="auto"/>
            <w:left w:val="none" w:sz="0" w:space="0" w:color="auto"/>
            <w:bottom w:val="none" w:sz="0" w:space="0" w:color="auto"/>
            <w:right w:val="none" w:sz="0" w:space="0" w:color="auto"/>
          </w:divBdr>
        </w:div>
        <w:div w:id="1769620380">
          <w:marLeft w:val="274"/>
          <w:marRight w:val="0"/>
          <w:marTop w:val="0"/>
          <w:marBottom w:val="100"/>
          <w:divBdr>
            <w:top w:val="none" w:sz="0" w:space="0" w:color="auto"/>
            <w:left w:val="none" w:sz="0" w:space="0" w:color="auto"/>
            <w:bottom w:val="none" w:sz="0" w:space="0" w:color="auto"/>
            <w:right w:val="none" w:sz="0" w:space="0" w:color="auto"/>
          </w:divBdr>
        </w:div>
        <w:div w:id="337199974">
          <w:marLeft w:val="274"/>
          <w:marRight w:val="0"/>
          <w:marTop w:val="0"/>
          <w:marBottom w:val="100"/>
          <w:divBdr>
            <w:top w:val="none" w:sz="0" w:space="0" w:color="auto"/>
            <w:left w:val="none" w:sz="0" w:space="0" w:color="auto"/>
            <w:bottom w:val="none" w:sz="0" w:space="0" w:color="auto"/>
            <w:right w:val="none" w:sz="0" w:space="0" w:color="auto"/>
          </w:divBdr>
        </w:div>
        <w:div w:id="1266888148">
          <w:marLeft w:val="274"/>
          <w:marRight w:val="0"/>
          <w:marTop w:val="0"/>
          <w:marBottom w:val="100"/>
          <w:divBdr>
            <w:top w:val="none" w:sz="0" w:space="0" w:color="auto"/>
            <w:left w:val="none" w:sz="0" w:space="0" w:color="auto"/>
            <w:bottom w:val="none" w:sz="0" w:space="0" w:color="auto"/>
            <w:right w:val="none" w:sz="0" w:space="0" w:color="auto"/>
          </w:divBdr>
        </w:div>
      </w:divsChild>
    </w:div>
    <w:div w:id="1310742784">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ellandgene.seqens.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koerber-pharma.com/"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seqens.com"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4f1ac-9df6-4778-98b8-7ad4fbf743aa">
      <Terms xmlns="http://schemas.microsoft.com/office/infopath/2007/PartnerControls"/>
    </lcf76f155ced4ddcb4097134ff3c332f>
    <TaxCatchAll xmlns="f11d121d-f202-4ea4-901f-18147d4da4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9EB05A29BC5D84FBCC519E9FC9CF8D1" ma:contentTypeVersion="38" ma:contentTypeDescription="Ein neues Dokument erstellen." ma:contentTypeScope="" ma:versionID="0552c760ffb077369bf8b988a67da106">
  <xsd:schema xmlns:xsd="http://www.w3.org/2001/XMLSchema" xmlns:xs="http://www.w3.org/2001/XMLSchema" xmlns:p="http://schemas.microsoft.com/office/2006/metadata/properties" xmlns:ns2="4b9e2702-fb0c-41ba-93a0-12a061892c49" xmlns:ns3="f11d121d-f202-4ea4-901f-18147d4da41e" xmlns:ns4="3954f1ac-9df6-4778-98b8-7ad4fbf743aa" targetNamespace="http://schemas.microsoft.com/office/2006/metadata/properties" ma:root="true" ma:fieldsID="0bdaf154695f5260b1b40985dad7a400" ns2:_="" ns3:_="" ns4:_="">
    <xsd:import namespace="4b9e2702-fb0c-41ba-93a0-12a061892c49"/>
    <xsd:import namespace="f11d121d-f202-4ea4-901f-18147d4da41e"/>
    <xsd:import namespace="3954f1ac-9df6-4778-98b8-7ad4fbf743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4:lcf76f155ced4ddcb4097134ff3c332f" minOccurs="0"/>
                <xsd:element ref="ns3:TaxCatchAll"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e2702-fb0c-41ba-93a0-12a061892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d121d-f202-4ea4-901f-18147d4da41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7" nillable="true" ma:displayName="Taxonomy Catch All Column" ma:hidden="true" ma:list="{bbfcb2a7-71fd-4477-97c7-c21edcdf5335}" ma:internalName="TaxCatchAll" ma:showField="CatchAllData" ma:web="f11d121d-f202-4ea4-901f-18147d4da4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54f1ac-9df6-4778-98b8-7ad4fbf743aa" elementFormDefault="qualified">
    <xsd:import namespace="http://schemas.microsoft.com/office/2006/documentManagement/types"/>
    <xsd:import namespace="http://schemas.microsoft.com/office/infopath/2007/PartnerControls"/>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4d643c87-8475-4bb8-9a4c-73f24531931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2.xml><?xml version="1.0" encoding="utf-8"?>
<ds:datastoreItem xmlns:ds="http://schemas.openxmlformats.org/officeDocument/2006/customXml" ds:itemID="{F2CFD063-102B-44F2-B9CF-CC08243B2AB9}">
  <ds:schemaRefs>
    <ds:schemaRef ds:uri="http://purl.org/dc/elements/1.1/"/>
    <ds:schemaRef ds:uri="3954f1ac-9df6-4778-98b8-7ad4fbf743aa"/>
    <ds:schemaRef ds:uri="http://schemas.microsoft.com/office/2006/documentManagement/types"/>
    <ds:schemaRef ds:uri="http://www.w3.org/XML/1998/namespace"/>
    <ds:schemaRef ds:uri="f11d121d-f202-4ea4-901f-18147d4da41e"/>
    <ds:schemaRef ds:uri="http://schemas.microsoft.com/office/2006/metadata/properties"/>
    <ds:schemaRef ds:uri="http://purl.org/dc/terms/"/>
    <ds:schemaRef ds:uri="http://schemas.openxmlformats.org/package/2006/metadata/core-properties"/>
    <ds:schemaRef ds:uri="http://schemas.microsoft.com/office/infopath/2007/PartnerControls"/>
    <ds:schemaRef ds:uri="4b9e2702-fb0c-41ba-93a0-12a061892c49"/>
    <ds:schemaRef ds:uri="http://purl.org/dc/dcmitype/"/>
  </ds:schemaRefs>
</ds:datastoreItem>
</file>

<file path=customXml/itemProps3.xml><?xml version="1.0" encoding="utf-8"?>
<ds:datastoreItem xmlns:ds="http://schemas.openxmlformats.org/officeDocument/2006/customXml" ds:itemID="{B3B2A452-4E5D-4F10-8890-867FFD0A9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e2702-fb0c-41ba-93a0-12a061892c49"/>
    <ds:schemaRef ds:uri="f11d121d-f202-4ea4-901f-18147d4da41e"/>
    <ds:schemaRef ds:uri="3954f1ac-9df6-4778-98b8-7ad4fbf74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944230-F35C-4B76-B785-E19BE5DAC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Template>
  <TotalTime>0</TotalTime>
  <Pages>3</Pages>
  <Words>696</Words>
  <Characters>4209</Characters>
  <Application>Microsoft Office Word</Application>
  <DocSecurity>0</DocSecurity>
  <Lines>35</Lines>
  <Paragraphs>9</Paragraphs>
  <ScaleCrop>false</ScaleCrop>
  <Company>Hauni Maschinenbau AG</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creator>Lena Wouters</dc:creator>
  <cp:lastModifiedBy>Jan Endler</cp:lastModifiedBy>
  <cp:revision>15</cp:revision>
  <cp:lastPrinted>2020-08-22T21:40:00Z</cp:lastPrinted>
  <dcterms:created xsi:type="dcterms:W3CDTF">2025-05-12T06:44:00Z</dcterms:created>
  <dcterms:modified xsi:type="dcterms:W3CDTF">2025-05-15T08:28:00Z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0x01010079EB05A29BC5D84FBCC519E9FC9CF8D1</vt:lpwstr>
  </property>
  <property fmtid="{D5CDD505-2E9C-101B-9397-08002B2CF9AE}" pid="3" name="MediaServiceImageTags">
    <vt:lpwstr/>
  </property>
</Properties>
</file>