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03" w:rsidRPr="001B7703" w:rsidRDefault="001B7703" w:rsidP="001B7703">
      <w:pPr>
        <w:spacing w:after="120" w:line="360" w:lineRule="auto"/>
        <w:rPr>
          <w:lang w:val="en-US"/>
        </w:rPr>
      </w:pPr>
    </w:p>
    <w:p w:rsidR="00AF1018" w:rsidRPr="00DB0684" w:rsidRDefault="001B7703" w:rsidP="00DB0684">
      <w:pPr>
        <w:spacing w:after="60" w:line="360" w:lineRule="auto"/>
        <w:rPr>
          <w:b/>
          <w:sz w:val="32"/>
          <w:lang w:val="en-US"/>
        </w:rPr>
      </w:pPr>
      <w:r>
        <w:rPr>
          <w:noProof/>
        </w:rPr>
        <mc:AlternateContent>
          <mc:Choice Requires="wps">
            <w:drawing>
              <wp:anchor distT="0" distB="0" distL="114300" distR="114300" simplePos="0" relativeHeight="251659264" behindDoc="1" locked="0" layoutInCell="1" allowOverlap="1" wp14:anchorId="007C915D" wp14:editId="45E14279">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7703" w:rsidRDefault="001B7703" w:rsidP="001B7703">
                            <w:pPr>
                              <w:pStyle w:val="Kopfzeile"/>
                              <w:spacing w:after="240" w:line="288" w:lineRule="auto"/>
                              <w:rPr>
                                <w:b/>
                                <w:noProof/>
                                <w:color w:val="808080"/>
                                <w:sz w:val="48"/>
                                <w:lang w:val="en-US"/>
                              </w:rPr>
                            </w:pPr>
                            <w:r>
                              <w:rPr>
                                <w:b/>
                                <w:noProof/>
                                <w:color w:val="808080"/>
                                <w:sz w:val="48"/>
                                <w:lang w:val="en-US"/>
                              </w:rPr>
                              <w:t>News Release</w:t>
                            </w:r>
                          </w:p>
                          <w:p w:rsidR="001B7703" w:rsidRDefault="001B7703" w:rsidP="001B7703"/>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4pt;margin-top:95.1pt;width:240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RL6WYIQCAAALBQAADgAAAAAAAAAAAAAAAAAuAgAAZHJzL2Uyb0RvYy54bWxQSwECLQAUAAYACAAA&#10;ACEAu/G8iOAAAAAJAQAADwAAAAAAAAAAAAAAAADeBAAAZHJzL2Rvd25yZXYueG1sUEsFBgAAAAAE&#10;AAQA8wAAAOsFAAAAAA==&#10;" stroked="f">
                <v:textbox inset="0,1mm,1mm,1mm">
                  <w:txbxContent>
                    <w:p w:rsidR="001B7703" w:rsidRDefault="001B7703" w:rsidP="001B7703">
                      <w:pPr>
                        <w:pStyle w:val="Kopfzeile"/>
                        <w:spacing w:after="240" w:line="288" w:lineRule="auto"/>
                        <w:rPr>
                          <w:b/>
                          <w:noProof/>
                          <w:color w:val="808080"/>
                          <w:sz w:val="48"/>
                          <w:lang w:val="en-US"/>
                        </w:rPr>
                      </w:pPr>
                      <w:r>
                        <w:rPr>
                          <w:b/>
                          <w:noProof/>
                          <w:color w:val="808080"/>
                          <w:sz w:val="48"/>
                          <w:lang w:val="en-US"/>
                        </w:rPr>
                        <w:t>News Release</w:t>
                      </w:r>
                    </w:p>
                    <w:p w:rsidR="001B7703" w:rsidRDefault="001B7703" w:rsidP="001B7703"/>
                  </w:txbxContent>
                </v:textbox>
                <w10:wrap type="tight" anchory="page"/>
              </v:shape>
            </w:pict>
          </mc:Fallback>
        </mc:AlternateContent>
      </w:r>
      <w:r w:rsidR="00AF1018" w:rsidRPr="00AF1018">
        <w:rPr>
          <w:b/>
          <w:sz w:val="32"/>
          <w:lang w:val="en-US"/>
        </w:rPr>
        <w:t>Werum IT Solutions honored with Frost &amp; Sullivan Customer Value Leadership Award</w:t>
      </w:r>
      <w:r w:rsidR="004704A9">
        <w:rPr>
          <w:b/>
          <w:sz w:val="32"/>
          <w:lang w:val="en-US"/>
        </w:rPr>
        <w:t xml:space="preserve"> 2019</w:t>
      </w:r>
    </w:p>
    <w:p w:rsidR="00AF1018" w:rsidRPr="00DB0684" w:rsidRDefault="00AF1018" w:rsidP="00DB0684">
      <w:pPr>
        <w:spacing w:after="180" w:line="360" w:lineRule="auto"/>
        <w:rPr>
          <w:b/>
          <w:lang w:val="en-US"/>
        </w:rPr>
      </w:pPr>
      <w:r w:rsidRPr="00AF1018">
        <w:rPr>
          <w:b/>
          <w:lang w:val="en-US"/>
        </w:rPr>
        <w:t xml:space="preserve">Award recognizes </w:t>
      </w:r>
      <w:proofErr w:type="spellStart"/>
      <w:r w:rsidRPr="00AF1018">
        <w:rPr>
          <w:b/>
          <w:lang w:val="en-US"/>
        </w:rPr>
        <w:t>Werum’s</w:t>
      </w:r>
      <w:proofErr w:type="spellEnd"/>
      <w:r w:rsidRPr="00AF1018">
        <w:rPr>
          <w:b/>
          <w:lang w:val="en-US"/>
        </w:rPr>
        <w:t xml:space="preserve"> PAS-X </w:t>
      </w:r>
      <w:proofErr w:type="spellStart"/>
      <w:r w:rsidRPr="00AF1018">
        <w:rPr>
          <w:b/>
          <w:lang w:val="en-US"/>
        </w:rPr>
        <w:t>MES</w:t>
      </w:r>
      <w:proofErr w:type="spellEnd"/>
      <w:r w:rsidRPr="00AF1018">
        <w:rPr>
          <w:b/>
          <w:lang w:val="en-US"/>
        </w:rPr>
        <w:t xml:space="preserve"> solution explicitly built for pharma, biotech and cell &amp; gene therapy industries / PAS-X supports complex operations providing value for customers through increased productivity and adherence to regulatory requirements</w:t>
      </w:r>
    </w:p>
    <w:p w:rsidR="00AF1018" w:rsidRPr="00AF1018" w:rsidRDefault="00DB0684" w:rsidP="00AF1018">
      <w:pPr>
        <w:autoSpaceDE w:val="0"/>
        <w:autoSpaceDN w:val="0"/>
        <w:adjustRightInd w:val="0"/>
        <w:spacing w:after="60" w:line="360" w:lineRule="auto"/>
        <w:rPr>
          <w:lang w:val="en-US"/>
        </w:rPr>
      </w:pPr>
      <w:proofErr w:type="spellStart"/>
      <w:r w:rsidRPr="00DB0684">
        <w:rPr>
          <w:b/>
          <w:lang w:val="en-US"/>
        </w:rPr>
        <w:t>Lüneburg</w:t>
      </w:r>
      <w:proofErr w:type="spellEnd"/>
      <w:r w:rsidRPr="00DB0684">
        <w:rPr>
          <w:b/>
          <w:lang w:val="en-US"/>
        </w:rPr>
        <w:t xml:space="preserve">, Germany, </w:t>
      </w:r>
      <w:r w:rsidR="00AF1018">
        <w:rPr>
          <w:b/>
          <w:lang w:val="en-US"/>
        </w:rPr>
        <w:t>25</w:t>
      </w:r>
      <w:r w:rsidR="001F7DDA">
        <w:rPr>
          <w:b/>
          <w:lang w:val="en-US"/>
        </w:rPr>
        <w:t xml:space="preserve"> </w:t>
      </w:r>
      <w:r w:rsidR="00AF1018">
        <w:rPr>
          <w:b/>
          <w:lang w:val="en-US"/>
        </w:rPr>
        <w:t xml:space="preserve">October </w:t>
      </w:r>
      <w:r w:rsidRPr="00DB0684">
        <w:rPr>
          <w:b/>
          <w:lang w:val="en-US"/>
        </w:rPr>
        <w:t>201</w:t>
      </w:r>
      <w:r w:rsidR="00AF1018">
        <w:rPr>
          <w:b/>
          <w:lang w:val="en-US"/>
        </w:rPr>
        <w:t>9</w:t>
      </w:r>
      <w:r>
        <w:rPr>
          <w:lang w:val="en-US"/>
        </w:rPr>
        <w:t xml:space="preserve"> –</w:t>
      </w:r>
      <w:r w:rsidR="00AF1018">
        <w:rPr>
          <w:lang w:val="en-US"/>
        </w:rPr>
        <w:t xml:space="preserve"> </w:t>
      </w:r>
      <w:r w:rsidR="00AF1018" w:rsidRPr="00AF1018">
        <w:rPr>
          <w:lang w:val="en-US"/>
        </w:rPr>
        <w:t>Based on its recent analysis of the global manufacturing execution system (</w:t>
      </w:r>
      <w:proofErr w:type="spellStart"/>
      <w:r w:rsidR="00AF1018" w:rsidRPr="00AF1018">
        <w:rPr>
          <w:lang w:val="en-US"/>
        </w:rPr>
        <w:t>MES</w:t>
      </w:r>
      <w:proofErr w:type="spellEnd"/>
      <w:r w:rsidR="00AF1018" w:rsidRPr="00AF1018">
        <w:rPr>
          <w:lang w:val="en-US"/>
        </w:rPr>
        <w:t>) market for pharmaceuticals, biotechnology, and cell &amp; gene therapies, Frost &amp; Sullivan recogni</w:t>
      </w:r>
      <w:r w:rsidR="00AF1018">
        <w:rPr>
          <w:lang w:val="en-US"/>
        </w:rPr>
        <w:t>z</w:t>
      </w:r>
      <w:r w:rsidR="00AF1018" w:rsidRPr="00AF1018">
        <w:rPr>
          <w:lang w:val="en-US"/>
        </w:rPr>
        <w:t xml:space="preserve">es Werum IT Solutions with the 2019 Global </w:t>
      </w:r>
      <w:proofErr w:type="spellStart"/>
      <w:r w:rsidR="00AF1018" w:rsidRPr="00AF1018">
        <w:rPr>
          <w:lang w:val="en-US"/>
        </w:rPr>
        <w:t>MES</w:t>
      </w:r>
      <w:proofErr w:type="spellEnd"/>
      <w:r w:rsidR="00AF1018" w:rsidRPr="00AF1018">
        <w:rPr>
          <w:lang w:val="en-US"/>
        </w:rPr>
        <w:t xml:space="preserve"> for Pharmaceuticals, Biotechnology, and Cell &amp; Gene Therapies Customer Value Leadership Award. Its </w:t>
      </w:r>
      <w:proofErr w:type="spellStart"/>
      <w:r w:rsidR="00AF1018" w:rsidRPr="00AF1018">
        <w:rPr>
          <w:lang w:val="en-US"/>
        </w:rPr>
        <w:t>MES</w:t>
      </w:r>
      <w:proofErr w:type="spellEnd"/>
      <w:r w:rsidR="00AF1018" w:rsidRPr="00AF1018">
        <w:rPr>
          <w:lang w:val="en-US"/>
        </w:rPr>
        <w:t xml:space="preserve"> solution, PAS-X, supports complex operations, higher productivity, and adherence to regulatory requirements. Its end-to-end solution comprises the PAS-X software product, pre-configured content for pharma and biotech processes, as well as consulting, training, and support services.</w:t>
      </w:r>
    </w:p>
    <w:p w:rsidR="00AF1018" w:rsidRPr="00AF1018" w:rsidRDefault="00AF1018" w:rsidP="00AF1018">
      <w:pPr>
        <w:autoSpaceDE w:val="0"/>
        <w:autoSpaceDN w:val="0"/>
        <w:adjustRightInd w:val="0"/>
        <w:spacing w:after="60" w:line="360" w:lineRule="auto"/>
        <w:rPr>
          <w:lang w:val="en-US"/>
        </w:rPr>
      </w:pPr>
    </w:p>
    <w:p w:rsidR="00AF1018" w:rsidRPr="00AF1018" w:rsidRDefault="00AF1018" w:rsidP="00AF1018">
      <w:pPr>
        <w:autoSpaceDE w:val="0"/>
        <w:autoSpaceDN w:val="0"/>
        <w:adjustRightInd w:val="0"/>
        <w:spacing w:after="60" w:line="360" w:lineRule="auto"/>
        <w:rPr>
          <w:lang w:val="en-US"/>
        </w:rPr>
      </w:pPr>
      <w:r w:rsidRPr="00AF1018">
        <w:rPr>
          <w:lang w:val="en-US"/>
        </w:rPr>
        <w:t xml:space="preserve">"Werum continuously innovates to deliver true value through market-leading solutions to create digital production processes. It has also developed an extensive ecosystem </w:t>
      </w:r>
      <w:r w:rsidR="00083E76">
        <w:rPr>
          <w:lang w:val="en-US"/>
        </w:rPr>
        <w:t>comprising warehouse management</w:t>
      </w:r>
      <w:r w:rsidRPr="00AF1018">
        <w:rPr>
          <w:lang w:val="en-US"/>
        </w:rPr>
        <w:t>, finite scheduling, and trac</w:t>
      </w:r>
      <w:r w:rsidR="00CC2B04">
        <w:rPr>
          <w:lang w:val="en-US"/>
        </w:rPr>
        <w:t>k</w:t>
      </w:r>
      <w:r w:rsidRPr="00AF1018">
        <w:rPr>
          <w:lang w:val="en-US"/>
        </w:rPr>
        <w:t xml:space="preserve"> &amp; trace seriali</w:t>
      </w:r>
      <w:r>
        <w:rPr>
          <w:lang w:val="en-US"/>
        </w:rPr>
        <w:t>z</w:t>
      </w:r>
      <w:r w:rsidRPr="00AF1018">
        <w:rPr>
          <w:lang w:val="en-US"/>
        </w:rPr>
        <w:t xml:space="preserve">ation aggregation solutions for adjacent applications in pharmaceutical or biotech factories," said </w:t>
      </w:r>
      <w:proofErr w:type="spellStart"/>
      <w:r w:rsidRPr="00AF1018">
        <w:rPr>
          <w:lang w:val="en-US"/>
        </w:rPr>
        <w:t>Shruti</w:t>
      </w:r>
      <w:proofErr w:type="spellEnd"/>
      <w:r w:rsidRPr="00AF1018">
        <w:rPr>
          <w:lang w:val="en-US"/>
        </w:rPr>
        <w:t xml:space="preserve"> Singh, Industry Analyst, </w:t>
      </w:r>
      <w:proofErr w:type="gramStart"/>
      <w:r w:rsidRPr="00AF1018">
        <w:rPr>
          <w:lang w:val="en-US"/>
        </w:rPr>
        <w:t>Frost</w:t>
      </w:r>
      <w:proofErr w:type="gramEnd"/>
      <w:r w:rsidRPr="00AF1018">
        <w:rPr>
          <w:lang w:val="en-US"/>
        </w:rPr>
        <w:t xml:space="preserve"> &amp; Sullivan. "In addition, </w:t>
      </w:r>
      <w:proofErr w:type="spellStart"/>
      <w:r w:rsidRPr="00AF1018">
        <w:rPr>
          <w:lang w:val="en-US"/>
        </w:rPr>
        <w:t>Werum’s</w:t>
      </w:r>
      <w:proofErr w:type="spellEnd"/>
      <w:r w:rsidRPr="00AF1018">
        <w:rPr>
          <w:lang w:val="en-US"/>
        </w:rPr>
        <w:t xml:space="preserve"> solutions greatly simplify the integration of machines, equipment, and automation systems into the existing production environment. Together with its customers, Werum creates the digital Pharma 4.0 factory of the future."</w:t>
      </w:r>
    </w:p>
    <w:p w:rsidR="00AF1018" w:rsidRPr="00AF1018" w:rsidRDefault="00AF1018" w:rsidP="00AF1018">
      <w:pPr>
        <w:autoSpaceDE w:val="0"/>
        <w:autoSpaceDN w:val="0"/>
        <w:adjustRightInd w:val="0"/>
        <w:spacing w:after="60" w:line="360" w:lineRule="auto"/>
        <w:rPr>
          <w:lang w:val="en-US"/>
        </w:rPr>
      </w:pPr>
    </w:p>
    <w:p w:rsidR="00AF1018" w:rsidRPr="00AF1018" w:rsidRDefault="00AF1018" w:rsidP="00AF1018">
      <w:pPr>
        <w:autoSpaceDE w:val="0"/>
        <w:autoSpaceDN w:val="0"/>
        <w:adjustRightInd w:val="0"/>
        <w:spacing w:after="60" w:line="360" w:lineRule="auto"/>
        <w:rPr>
          <w:lang w:val="en-US"/>
        </w:rPr>
      </w:pPr>
      <w:r w:rsidRPr="00AF1018">
        <w:rPr>
          <w:lang w:val="en-US"/>
        </w:rPr>
        <w:t xml:space="preserve">“Earning the prestigious Frost &amp; Sullivan Customer Value Leadership Award is a tremendous achievement for which we are grateful,” said Jens Woehlbier, CEO of Werum IT Solutions GmbH. “We believe successful operation not only comes from best quality solutions but by understanding and exceeding customer expectations. Through our community-oriented </w:t>
      </w:r>
      <w:r w:rsidRPr="00AF1018">
        <w:rPr>
          <w:lang w:val="en-US"/>
        </w:rPr>
        <w:lastRenderedPageBreak/>
        <w:t xml:space="preserve">approach – PAS-X users represent the largest pharma and biotech </w:t>
      </w:r>
      <w:proofErr w:type="spellStart"/>
      <w:r w:rsidRPr="00AF1018">
        <w:rPr>
          <w:lang w:val="en-US"/>
        </w:rPr>
        <w:t>MES</w:t>
      </w:r>
      <w:proofErr w:type="spellEnd"/>
      <w:r w:rsidRPr="00AF1018">
        <w:rPr>
          <w:lang w:val="en-US"/>
        </w:rPr>
        <w:t xml:space="preserve"> user community worldwide – we add value to our customers' operations and contribute to their effective and sustained success.”</w:t>
      </w:r>
    </w:p>
    <w:p w:rsidR="00AF1018" w:rsidRPr="00AF1018" w:rsidRDefault="00AF1018" w:rsidP="00AF1018">
      <w:pPr>
        <w:autoSpaceDE w:val="0"/>
        <w:autoSpaceDN w:val="0"/>
        <w:adjustRightInd w:val="0"/>
        <w:spacing w:after="60" w:line="360" w:lineRule="auto"/>
        <w:rPr>
          <w:lang w:val="en-US"/>
        </w:rPr>
      </w:pPr>
    </w:p>
    <w:p w:rsidR="00AF1018" w:rsidRPr="00AF1018" w:rsidRDefault="00AF1018" w:rsidP="00AF1018">
      <w:pPr>
        <w:autoSpaceDE w:val="0"/>
        <w:autoSpaceDN w:val="0"/>
        <w:adjustRightInd w:val="0"/>
        <w:spacing w:after="60" w:line="360" w:lineRule="auto"/>
        <w:rPr>
          <w:lang w:val="en-US"/>
        </w:rPr>
      </w:pPr>
      <w:r w:rsidRPr="00AF1018">
        <w:rPr>
          <w:lang w:val="en-US"/>
        </w:rPr>
        <w:t xml:space="preserve">PAS-X </w:t>
      </w:r>
      <w:proofErr w:type="spellStart"/>
      <w:r w:rsidRPr="00AF1018">
        <w:rPr>
          <w:lang w:val="en-US"/>
        </w:rPr>
        <w:t>MES</w:t>
      </w:r>
      <w:proofErr w:type="spellEnd"/>
      <w:r w:rsidRPr="00AF1018">
        <w:rPr>
          <w:lang w:val="en-US"/>
        </w:rPr>
        <w:t xml:space="preserve"> specifically enables pharma and biotech manufacturers to meet increasing quality and regulatory requirements through built-in data integrity. It also reduces the need for human intervention in pharma and biotech companies, thereby reducing errors. </w:t>
      </w:r>
      <w:proofErr w:type="spellStart"/>
      <w:r w:rsidRPr="00AF1018">
        <w:rPr>
          <w:lang w:val="en-US"/>
        </w:rPr>
        <w:t>Werum's</w:t>
      </w:r>
      <w:proofErr w:type="spellEnd"/>
      <w:r w:rsidRPr="00AF1018">
        <w:rPr>
          <w:lang w:val="en-US"/>
        </w:rPr>
        <w:t xml:space="preserve"> solution can help customers achieve return on investment in just two to three years. It aims to develop a continuously growing portfolio of new software products, features, and services, helping </w:t>
      </w:r>
      <w:proofErr w:type="gramStart"/>
      <w:r w:rsidRPr="00AF1018">
        <w:rPr>
          <w:lang w:val="en-US"/>
        </w:rPr>
        <w:t>pharma,</w:t>
      </w:r>
      <w:proofErr w:type="gramEnd"/>
      <w:r w:rsidRPr="00AF1018">
        <w:rPr>
          <w:lang w:val="en-US"/>
        </w:rPr>
        <w:t xml:space="preserve"> biotech, and cell &amp; gene therapy manufacturers expand their businesses.</w:t>
      </w:r>
    </w:p>
    <w:p w:rsidR="00AF1018" w:rsidRPr="00AF1018" w:rsidRDefault="00AF1018" w:rsidP="00AF1018">
      <w:pPr>
        <w:autoSpaceDE w:val="0"/>
        <w:autoSpaceDN w:val="0"/>
        <w:adjustRightInd w:val="0"/>
        <w:spacing w:after="60" w:line="360" w:lineRule="auto"/>
        <w:rPr>
          <w:lang w:val="en-US"/>
        </w:rPr>
      </w:pPr>
    </w:p>
    <w:p w:rsidR="00AF1018" w:rsidRPr="00AF1018" w:rsidRDefault="00AF1018" w:rsidP="00AF1018">
      <w:pPr>
        <w:autoSpaceDE w:val="0"/>
        <w:autoSpaceDN w:val="0"/>
        <w:adjustRightInd w:val="0"/>
        <w:spacing w:after="60" w:line="360" w:lineRule="auto"/>
        <w:rPr>
          <w:lang w:val="en-US"/>
        </w:rPr>
      </w:pPr>
      <w:r w:rsidRPr="00AF1018">
        <w:rPr>
          <w:lang w:val="en-US"/>
        </w:rPr>
        <w:t xml:space="preserve">"The company delivers best-in-class service, helping customers engage optimally with its PAS-X solution. This software is used by the majority of the world's top 30 pharma and biotech companies and many mid-sized manufacturers in more than 1,000 installations," noted Singh. "With exceptional PAS-X quality and commitment to innovation, Werum offers outstanding customer value in </w:t>
      </w:r>
      <w:proofErr w:type="spellStart"/>
      <w:r w:rsidRPr="00AF1018">
        <w:rPr>
          <w:lang w:val="en-US"/>
        </w:rPr>
        <w:t>MES</w:t>
      </w:r>
      <w:proofErr w:type="spellEnd"/>
      <w:r w:rsidRPr="00AF1018">
        <w:rPr>
          <w:lang w:val="en-US"/>
        </w:rPr>
        <w:t>."</w:t>
      </w:r>
    </w:p>
    <w:p w:rsidR="00AF1018" w:rsidRPr="00AF1018" w:rsidRDefault="00AF1018" w:rsidP="00AF1018">
      <w:pPr>
        <w:autoSpaceDE w:val="0"/>
        <w:autoSpaceDN w:val="0"/>
        <w:adjustRightInd w:val="0"/>
        <w:spacing w:after="60" w:line="360" w:lineRule="auto"/>
        <w:rPr>
          <w:lang w:val="en-US"/>
        </w:rPr>
      </w:pPr>
    </w:p>
    <w:p w:rsidR="001F7DDA" w:rsidRDefault="00AF1018" w:rsidP="00AF1018">
      <w:pPr>
        <w:autoSpaceDE w:val="0"/>
        <w:autoSpaceDN w:val="0"/>
        <w:adjustRightInd w:val="0"/>
        <w:spacing w:after="60" w:line="360" w:lineRule="auto"/>
        <w:rPr>
          <w:lang w:val="en-US"/>
        </w:rPr>
      </w:pPr>
      <w:r w:rsidRPr="00AF1018">
        <w:rPr>
          <w:lang w:val="en-US"/>
        </w:rPr>
        <w:t>Each year, Frost &amp; Sullivan presents this award to the company that has demonstrated excellence in implementing strategies that proactively create value for its customers with a focus on improving the return on the investment that customers make in its services or products. The award recogni</w:t>
      </w:r>
      <w:r>
        <w:rPr>
          <w:lang w:val="en-US"/>
        </w:rPr>
        <w:t>z</w:t>
      </w:r>
      <w:r w:rsidRPr="00AF1018">
        <w:rPr>
          <w:lang w:val="en-US"/>
        </w:rPr>
        <w:t>es the company's focus on augmenting the value that its customers receive, beyond simply good customer service, leading to improved customer retention and customer base expansion. Industry analysts compare market participants and measure performance through in-depth interviews, analysis, and extensive secondary research to identify best practices in the industry.</w:t>
      </w:r>
    </w:p>
    <w:p w:rsidR="001F7DDA" w:rsidRDefault="001F7DDA" w:rsidP="00DB0684">
      <w:pPr>
        <w:autoSpaceDE w:val="0"/>
        <w:autoSpaceDN w:val="0"/>
        <w:adjustRightInd w:val="0"/>
        <w:spacing w:after="60" w:line="360" w:lineRule="auto"/>
        <w:rPr>
          <w:lang w:val="en-US"/>
        </w:rPr>
      </w:pPr>
    </w:p>
    <w:p w:rsidR="001B7703" w:rsidRDefault="001B7703" w:rsidP="001B7703">
      <w:pPr>
        <w:spacing w:line="360" w:lineRule="auto"/>
        <w:rPr>
          <w:lang w:val="en-US"/>
        </w:rPr>
      </w:pPr>
    </w:p>
    <w:p w:rsidR="001B7703" w:rsidRDefault="001B7703" w:rsidP="001B7703">
      <w:pPr>
        <w:pStyle w:val="HTMLVorformatiert"/>
        <w:widowControl w:val="0"/>
        <w:suppressAutoHyphens/>
        <w:spacing w:line="360" w:lineRule="auto"/>
        <w:rPr>
          <w:rFonts w:ascii="Arial" w:hAnsi="Arial" w:cs="Arial"/>
          <w:b/>
          <w:lang w:val="en-US"/>
        </w:rPr>
      </w:pPr>
      <w:r>
        <w:rPr>
          <w:rFonts w:ascii="Arial" w:hAnsi="Arial" w:cs="Arial"/>
          <w:b/>
          <w:lang w:val="en-US"/>
        </w:rPr>
        <w:br w:type="page"/>
      </w:r>
    </w:p>
    <w:p w:rsidR="00AF1018" w:rsidRDefault="00AF1018" w:rsidP="00AF1018">
      <w:pPr>
        <w:autoSpaceDE w:val="0"/>
        <w:autoSpaceDN w:val="0"/>
        <w:adjustRightInd w:val="0"/>
        <w:spacing w:after="60" w:line="360" w:lineRule="auto"/>
        <w:rPr>
          <w:b/>
          <w:lang w:val="en-US"/>
        </w:rPr>
      </w:pPr>
      <w:r w:rsidRPr="00AF1018">
        <w:rPr>
          <w:b/>
          <w:lang w:val="en-US"/>
        </w:rPr>
        <w:lastRenderedPageBreak/>
        <w:t>Pictures</w:t>
      </w:r>
    </w:p>
    <w:p w:rsidR="004A05F9" w:rsidRPr="004A05F9" w:rsidRDefault="004A05F9" w:rsidP="00AF1018">
      <w:pPr>
        <w:autoSpaceDE w:val="0"/>
        <w:autoSpaceDN w:val="0"/>
        <w:adjustRightInd w:val="0"/>
        <w:spacing w:after="60" w:line="360" w:lineRule="auto"/>
        <w:rPr>
          <w:lang w:val="en-US"/>
        </w:rPr>
      </w:pPr>
      <w:bookmarkStart w:id="0" w:name="_GoBack"/>
      <w:r w:rsidRPr="004A05F9">
        <w:rPr>
          <w:noProof/>
        </w:rPr>
        <w:drawing>
          <wp:inline distT="0" distB="0" distL="0" distR="0" wp14:anchorId="4D2EEB05" wp14:editId="1BFAFF40">
            <wp:extent cx="2552700" cy="2343150"/>
            <wp:effectExtent l="0" t="0" r="0" b="0"/>
            <wp:docPr id="6" name="Grafik 6" descr="W:\SSC\Communications\Konzepte_Texte\3_Manufacturing IT Pharma\Markt u Wettbewerb\_Awards, Siegel\Frost and Sullivan 2019 - Gewinn\Logo\Werum-Awa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SC\Communications\Konzepte_Texte\3_Manufacturing IT Pharma\Markt u Wettbewerb\_Awards, Siegel\Frost and Sullivan 2019 - Gewinn\Logo\Werum-Award-Logo.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552700" cy="2343150"/>
                    </a:xfrm>
                    <a:prstGeom prst="rect">
                      <a:avLst/>
                    </a:prstGeom>
                    <a:noFill/>
                    <a:ln>
                      <a:noFill/>
                    </a:ln>
                  </pic:spPr>
                </pic:pic>
              </a:graphicData>
            </a:graphic>
          </wp:inline>
        </w:drawing>
      </w:r>
      <w:bookmarkEnd w:id="0"/>
    </w:p>
    <w:p w:rsidR="004A05F9" w:rsidRPr="004A05F9" w:rsidRDefault="004A05F9" w:rsidP="00AF1018">
      <w:pPr>
        <w:autoSpaceDE w:val="0"/>
        <w:autoSpaceDN w:val="0"/>
        <w:adjustRightInd w:val="0"/>
        <w:spacing w:after="60" w:line="360" w:lineRule="auto"/>
        <w:rPr>
          <w:sz w:val="20"/>
          <w:szCs w:val="20"/>
          <w:lang w:val="en-US"/>
        </w:rPr>
      </w:pPr>
      <w:r w:rsidRPr="004A05F9">
        <w:rPr>
          <w:sz w:val="20"/>
          <w:szCs w:val="20"/>
          <w:lang w:val="en-US"/>
        </w:rPr>
        <w:t xml:space="preserve">Werum honored with </w:t>
      </w:r>
      <w:r w:rsidR="00B81B0B">
        <w:rPr>
          <w:sz w:val="20"/>
          <w:szCs w:val="20"/>
          <w:lang w:val="en-US"/>
        </w:rPr>
        <w:t xml:space="preserve">Frost &amp; Sullivan </w:t>
      </w:r>
      <w:r w:rsidRPr="004A05F9">
        <w:rPr>
          <w:sz w:val="20"/>
          <w:szCs w:val="20"/>
          <w:lang w:val="en-US"/>
        </w:rPr>
        <w:t>Customer Value Leade</w:t>
      </w:r>
      <w:r w:rsidR="00B81B0B">
        <w:rPr>
          <w:sz w:val="20"/>
          <w:szCs w:val="20"/>
          <w:lang w:val="en-US"/>
        </w:rPr>
        <w:t>rship Award</w:t>
      </w:r>
    </w:p>
    <w:p w:rsidR="004A05F9" w:rsidRPr="004A05F9" w:rsidRDefault="004A05F9" w:rsidP="00AF1018">
      <w:pPr>
        <w:autoSpaceDE w:val="0"/>
        <w:autoSpaceDN w:val="0"/>
        <w:adjustRightInd w:val="0"/>
        <w:spacing w:after="60" w:line="360" w:lineRule="auto"/>
        <w:rPr>
          <w:lang w:val="en-US"/>
        </w:rPr>
      </w:pPr>
    </w:p>
    <w:p w:rsidR="00AF1018" w:rsidRPr="00AF1018" w:rsidRDefault="000E468D" w:rsidP="00AF1018">
      <w:pPr>
        <w:autoSpaceDE w:val="0"/>
        <w:autoSpaceDN w:val="0"/>
        <w:adjustRightInd w:val="0"/>
        <w:spacing w:after="60" w:line="360" w:lineRule="auto"/>
        <w:rPr>
          <w:lang w:val="en-US"/>
        </w:rPr>
      </w:pPr>
      <w:r>
        <w:rPr>
          <w:noProof/>
        </w:rPr>
        <w:drawing>
          <wp:inline distT="0" distB="0" distL="0" distR="0" wp14:anchorId="24209A6D" wp14:editId="11D10A5D">
            <wp:extent cx="1209675" cy="1537296"/>
            <wp:effectExtent l="0" t="0" r="0" b="6350"/>
            <wp:docPr id="5" name="Grafik 5" descr="W:\SSC\Communications\Konzepte_Texte\3_Manufacturing IT Pharma\Markt u Wettbewerb\_Awards, Siegel\Frost and Sullivan 2019 - Gewinn\Press release\Frost&amp;Sullivan_ShrutiSin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SC\Communications\Konzepte_Texte\3_Manufacturing IT Pharma\Markt u Wettbewerb\_Awards, Siegel\Frost and Sullivan 2019 - Gewinn\Press release\Frost&amp;Sullivan_ShrutiSingh.jpg"/>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1209803" cy="1537458"/>
                    </a:xfrm>
                    <a:prstGeom prst="rect">
                      <a:avLst/>
                    </a:prstGeom>
                    <a:noFill/>
                    <a:ln>
                      <a:noFill/>
                    </a:ln>
                  </pic:spPr>
                </pic:pic>
              </a:graphicData>
            </a:graphic>
          </wp:inline>
        </w:drawing>
      </w:r>
    </w:p>
    <w:p w:rsidR="00AF1018" w:rsidRPr="000E468D" w:rsidRDefault="000E468D" w:rsidP="00AF1018">
      <w:pPr>
        <w:autoSpaceDE w:val="0"/>
        <w:autoSpaceDN w:val="0"/>
        <w:adjustRightInd w:val="0"/>
        <w:spacing w:after="60" w:line="360" w:lineRule="auto"/>
        <w:rPr>
          <w:sz w:val="20"/>
          <w:szCs w:val="20"/>
          <w:lang w:val="en-US"/>
        </w:rPr>
      </w:pPr>
      <w:proofErr w:type="spellStart"/>
      <w:r w:rsidRPr="000E468D">
        <w:rPr>
          <w:sz w:val="20"/>
          <w:szCs w:val="20"/>
          <w:lang w:val="en-US"/>
        </w:rPr>
        <w:t>Shruti</w:t>
      </w:r>
      <w:proofErr w:type="spellEnd"/>
      <w:r w:rsidRPr="000E468D">
        <w:rPr>
          <w:sz w:val="20"/>
          <w:szCs w:val="20"/>
          <w:lang w:val="en-US"/>
        </w:rPr>
        <w:t xml:space="preserve"> Singh, Industr</w:t>
      </w:r>
      <w:r w:rsidR="009C5936">
        <w:rPr>
          <w:sz w:val="20"/>
          <w:szCs w:val="20"/>
          <w:lang w:val="en-US"/>
        </w:rPr>
        <w:t>y Analyst, Frost &amp; Sullivan</w:t>
      </w:r>
    </w:p>
    <w:p w:rsidR="00AF1018" w:rsidRDefault="00AF1018" w:rsidP="00AF1018">
      <w:pPr>
        <w:autoSpaceDE w:val="0"/>
        <w:autoSpaceDN w:val="0"/>
        <w:adjustRightInd w:val="0"/>
        <w:spacing w:after="60" w:line="360" w:lineRule="auto"/>
        <w:rPr>
          <w:lang w:val="en-US"/>
        </w:rPr>
      </w:pPr>
    </w:p>
    <w:p w:rsidR="008F6176" w:rsidRDefault="009C5936" w:rsidP="00AF1018">
      <w:pPr>
        <w:autoSpaceDE w:val="0"/>
        <w:autoSpaceDN w:val="0"/>
        <w:adjustRightInd w:val="0"/>
        <w:spacing w:after="60" w:line="360" w:lineRule="auto"/>
        <w:rPr>
          <w:lang w:val="en-US"/>
        </w:rPr>
      </w:pPr>
      <w:r>
        <w:rPr>
          <w:noProof/>
        </w:rPr>
        <w:drawing>
          <wp:inline distT="0" distB="0" distL="0" distR="0" wp14:anchorId="166BB95A" wp14:editId="3DB273A2">
            <wp:extent cx="2167200" cy="1533600"/>
            <wp:effectExtent l="0" t="0" r="5080" b="0"/>
            <wp:docPr id="8" name="Grafik 8" descr="W:\SSC\Communications\Konzepte_Texte\3_Manufacturing IT Pharma\Markt u Wettbewerb\_Awards, Siegel\Frost and Sullivan 2019 - Gewinn\Press release\WerumITSolutions_JensWoehlb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SC\Communications\Konzepte_Texte\3_Manufacturing IT Pharma\Markt u Wettbewerb\_Awards, Siegel\Frost and Sullivan 2019 - Gewinn\Press release\WerumITSolutions_JensWoehlbier.jp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167200" cy="1533600"/>
                    </a:xfrm>
                    <a:prstGeom prst="rect">
                      <a:avLst/>
                    </a:prstGeom>
                    <a:noFill/>
                    <a:ln>
                      <a:noFill/>
                    </a:ln>
                  </pic:spPr>
                </pic:pic>
              </a:graphicData>
            </a:graphic>
          </wp:inline>
        </w:drawing>
      </w:r>
    </w:p>
    <w:p w:rsidR="009C5936" w:rsidRDefault="009C5936" w:rsidP="009C5936">
      <w:pPr>
        <w:autoSpaceDE w:val="0"/>
        <w:autoSpaceDN w:val="0"/>
        <w:adjustRightInd w:val="0"/>
        <w:spacing w:after="60" w:line="360" w:lineRule="auto"/>
        <w:rPr>
          <w:b/>
          <w:bCs/>
          <w:sz w:val="20"/>
          <w:szCs w:val="20"/>
          <w:lang w:val="en-US"/>
        </w:rPr>
      </w:pPr>
      <w:r>
        <w:rPr>
          <w:sz w:val="20"/>
          <w:szCs w:val="20"/>
          <w:lang w:val="en-US"/>
        </w:rPr>
        <w:t>Jens Woehlbier, CEO, Werum IT Solutions</w:t>
      </w:r>
      <w:r>
        <w:rPr>
          <w:b/>
          <w:bCs/>
          <w:lang w:val="en-US"/>
        </w:rPr>
        <w:br w:type="page"/>
      </w:r>
    </w:p>
    <w:p w:rsidR="000F4CAA" w:rsidRDefault="000F4CAA" w:rsidP="000F4CAA">
      <w:pPr>
        <w:pStyle w:val="HTMLVorformatiert"/>
        <w:spacing w:line="360" w:lineRule="auto"/>
        <w:rPr>
          <w:rFonts w:ascii="Arial" w:hAnsi="Arial" w:cs="Arial"/>
          <w:b/>
          <w:bCs/>
          <w:lang w:val="en-US"/>
        </w:rPr>
      </w:pPr>
      <w:r>
        <w:rPr>
          <w:rFonts w:ascii="Arial" w:hAnsi="Arial" w:cs="Arial"/>
          <w:b/>
          <w:bCs/>
          <w:lang w:val="en-US"/>
        </w:rPr>
        <w:lastRenderedPageBreak/>
        <w:t>About Werum IT Solutions</w:t>
      </w:r>
    </w:p>
    <w:p w:rsidR="000F4CAA" w:rsidRPr="00B97258" w:rsidRDefault="000F4CAA" w:rsidP="000F4CAA">
      <w:pPr>
        <w:rPr>
          <w:sz w:val="20"/>
          <w:szCs w:val="20"/>
          <w:lang w:val="en-US"/>
        </w:rPr>
      </w:pPr>
      <w:r w:rsidRPr="00B97258">
        <w:rPr>
          <w:sz w:val="20"/>
          <w:szCs w:val="20"/>
          <w:lang w:val="en-US"/>
        </w:rPr>
        <w:t>Werum IT Solutions is the world’s leading supplier of manufacturing execution systems (</w:t>
      </w:r>
      <w:proofErr w:type="spellStart"/>
      <w:r w:rsidRPr="00B97258">
        <w:rPr>
          <w:sz w:val="20"/>
          <w:szCs w:val="20"/>
          <w:lang w:val="en-US"/>
        </w:rPr>
        <w:t>MES</w:t>
      </w:r>
      <w:proofErr w:type="spellEnd"/>
      <w:r w:rsidRPr="00B97258">
        <w:rPr>
          <w:sz w:val="20"/>
          <w:szCs w:val="20"/>
          <w:lang w:val="en-US"/>
        </w:rPr>
        <w:t xml:space="preserve">) and manufacturing IT solutions for the pharmaceutical and biopharmaceutical industries. Its PAS-X software product is run by </w:t>
      </w:r>
      <w:r w:rsidRPr="00481634">
        <w:rPr>
          <w:sz w:val="20"/>
          <w:szCs w:val="20"/>
          <w:lang w:val="en-US"/>
        </w:rPr>
        <w:t xml:space="preserve">the majority </w:t>
      </w:r>
      <w:r w:rsidRPr="00B97258">
        <w:rPr>
          <w:sz w:val="20"/>
          <w:szCs w:val="20"/>
          <w:lang w:val="en-US"/>
        </w:rPr>
        <w:t xml:space="preserve">of the world’s top 30 pharmaceutical and biotech companies </w:t>
      </w:r>
      <w:r>
        <w:rPr>
          <w:sz w:val="20"/>
          <w:szCs w:val="20"/>
          <w:lang w:val="en-US"/>
        </w:rPr>
        <w:t xml:space="preserve">and </w:t>
      </w:r>
      <w:r w:rsidRPr="00B97258">
        <w:rPr>
          <w:sz w:val="20"/>
          <w:szCs w:val="20"/>
          <w:lang w:val="en-US"/>
        </w:rPr>
        <w:t xml:space="preserve">also by many mid-sized manufacturers. </w:t>
      </w:r>
      <w:proofErr w:type="spellStart"/>
      <w:r w:rsidRPr="00B97258">
        <w:rPr>
          <w:sz w:val="20"/>
          <w:szCs w:val="20"/>
          <w:lang w:val="en-US"/>
        </w:rPr>
        <w:t>Werum’s</w:t>
      </w:r>
      <w:proofErr w:type="spellEnd"/>
      <w:r w:rsidRPr="00B97258">
        <w:rPr>
          <w:sz w:val="20"/>
          <w:szCs w:val="20"/>
          <w:lang w:val="en-US"/>
        </w:rPr>
        <w:t xml:space="preserve"> manufacturing IT solutions help pharma manufacturers to increase efficiency, improve productivity, and meet regulatory requirements. </w:t>
      </w:r>
      <w:r w:rsidRPr="00485DBD">
        <w:rPr>
          <w:sz w:val="20"/>
          <w:szCs w:val="20"/>
          <w:lang w:val="en-US"/>
        </w:rPr>
        <w:t xml:space="preserve">Founded in 1969, Werum is headquartered in </w:t>
      </w:r>
      <w:proofErr w:type="spellStart"/>
      <w:r w:rsidRPr="00485DBD">
        <w:rPr>
          <w:sz w:val="20"/>
          <w:szCs w:val="20"/>
          <w:lang w:val="en-US"/>
        </w:rPr>
        <w:t>Lüneburg</w:t>
      </w:r>
      <w:proofErr w:type="spellEnd"/>
      <w:r w:rsidRPr="00485DBD">
        <w:rPr>
          <w:sz w:val="20"/>
          <w:szCs w:val="20"/>
          <w:lang w:val="en-US"/>
        </w:rPr>
        <w:t>, Germany, and has many locations in Europe, America, and Asia.</w:t>
      </w:r>
    </w:p>
    <w:p w:rsidR="000F4CAA" w:rsidRDefault="002625F0" w:rsidP="000F4CAA">
      <w:pPr>
        <w:rPr>
          <w:sz w:val="20"/>
          <w:szCs w:val="20"/>
          <w:lang w:val="en-US"/>
        </w:rPr>
      </w:pPr>
      <w:hyperlink r:id="rId11" w:history="1">
        <w:proofErr w:type="spellStart"/>
        <w:r w:rsidR="000F4CAA" w:rsidRPr="0086755B">
          <w:rPr>
            <w:rStyle w:val="Hyperlink"/>
            <w:rFonts w:eastAsiaTheme="majorEastAsia"/>
            <w:sz w:val="20"/>
            <w:szCs w:val="20"/>
            <w:lang w:val="en-GB"/>
          </w:rPr>
          <w:t>www.werum.com</w:t>
        </w:r>
        <w:proofErr w:type="spellEnd"/>
      </w:hyperlink>
    </w:p>
    <w:p w:rsidR="000F4CAA" w:rsidRPr="00B97258" w:rsidRDefault="000F4CAA" w:rsidP="000F4CAA">
      <w:pPr>
        <w:rPr>
          <w:sz w:val="20"/>
          <w:szCs w:val="20"/>
          <w:lang w:val="en-US"/>
        </w:rPr>
      </w:pPr>
    </w:p>
    <w:p w:rsidR="00A23604" w:rsidRPr="00A23604" w:rsidRDefault="00A23604" w:rsidP="00A23604">
      <w:pPr>
        <w:rPr>
          <w:sz w:val="20"/>
          <w:szCs w:val="20"/>
          <w:lang w:val="en-US"/>
        </w:rPr>
      </w:pPr>
      <w:r w:rsidRPr="00A23604">
        <w:rPr>
          <w:sz w:val="20"/>
          <w:szCs w:val="20"/>
          <w:lang w:val="en-US"/>
        </w:rPr>
        <w:t xml:space="preserve">Werum is part of </w:t>
      </w:r>
      <w:proofErr w:type="spellStart"/>
      <w:r w:rsidRPr="00A23604">
        <w:rPr>
          <w:sz w:val="20"/>
          <w:szCs w:val="20"/>
          <w:lang w:val="en-US"/>
        </w:rPr>
        <w:t>Medipak</w:t>
      </w:r>
      <w:proofErr w:type="spellEnd"/>
      <w:r w:rsidRPr="00A23604">
        <w:rPr>
          <w:sz w:val="20"/>
          <w:szCs w:val="20"/>
          <w:lang w:val="en-US"/>
        </w:rPr>
        <w:t xml:space="preserve"> Systems, the Pharma Systems business area of </w:t>
      </w:r>
      <w:proofErr w:type="spellStart"/>
      <w:r w:rsidRPr="00A23604">
        <w:rPr>
          <w:sz w:val="20"/>
          <w:szCs w:val="20"/>
          <w:lang w:val="en-US"/>
        </w:rPr>
        <w:t>Körber</w:t>
      </w:r>
      <w:proofErr w:type="spellEnd"/>
      <w:r w:rsidRPr="00A23604">
        <w:rPr>
          <w:sz w:val="20"/>
          <w:szCs w:val="20"/>
          <w:lang w:val="en-US"/>
        </w:rPr>
        <w:t xml:space="preserve">. The </w:t>
      </w:r>
      <w:proofErr w:type="spellStart"/>
      <w:r w:rsidRPr="00A23604">
        <w:rPr>
          <w:sz w:val="20"/>
          <w:szCs w:val="20"/>
          <w:lang w:val="en-US"/>
        </w:rPr>
        <w:t>Körber</w:t>
      </w:r>
      <w:proofErr w:type="spellEnd"/>
      <w:r w:rsidRPr="00A23604">
        <w:rPr>
          <w:sz w:val="20"/>
          <w:szCs w:val="20"/>
          <w:lang w:val="en-US"/>
        </w:rPr>
        <w:t xml:space="preserve"> Group is an international technology group with around 10,000 employees all over the world. It unites technologically leading companies with more than 100 production, service and sales locations and offers its customers solutions, products and services in the Business Areas of </w:t>
      </w:r>
      <w:proofErr w:type="spellStart"/>
      <w:r w:rsidRPr="00A23604">
        <w:rPr>
          <w:sz w:val="20"/>
          <w:szCs w:val="20"/>
          <w:lang w:val="en-US"/>
        </w:rPr>
        <w:t>Körber</w:t>
      </w:r>
      <w:proofErr w:type="spellEnd"/>
      <w:r w:rsidRPr="00A23604">
        <w:rPr>
          <w:sz w:val="20"/>
          <w:szCs w:val="20"/>
          <w:lang w:val="en-US"/>
        </w:rPr>
        <w:t xml:space="preserve"> Digital, Logistics Systems, Pharma Systems, Tissue and Tobacco. The Business Area Pharma Systems provides high quality solutions for the production, inspection and packaging of pharmaceutical products and unites seven internationally successful companies under one roof.</w:t>
      </w:r>
    </w:p>
    <w:p w:rsidR="000F4CAA" w:rsidRPr="007159F4" w:rsidRDefault="002625F0" w:rsidP="000F4CAA">
      <w:pPr>
        <w:rPr>
          <w:rStyle w:val="Hyperlink"/>
          <w:rFonts w:eastAsiaTheme="majorEastAsia"/>
          <w:lang w:val="en-GB"/>
        </w:rPr>
      </w:pPr>
      <w:hyperlink r:id="rId12" w:history="1">
        <w:proofErr w:type="spellStart"/>
        <w:r w:rsidR="000F4CAA" w:rsidRPr="007159F4">
          <w:rPr>
            <w:rStyle w:val="Hyperlink"/>
            <w:rFonts w:eastAsiaTheme="majorEastAsia"/>
            <w:sz w:val="20"/>
            <w:szCs w:val="20"/>
            <w:lang w:val="en-GB"/>
          </w:rPr>
          <w:t>www.medipak-systems.com</w:t>
        </w:r>
        <w:proofErr w:type="spellEnd"/>
      </w:hyperlink>
      <w:r w:rsidR="000F4CAA" w:rsidRPr="007159F4">
        <w:rPr>
          <w:rStyle w:val="Hyperlink"/>
          <w:rFonts w:eastAsiaTheme="majorEastAsia"/>
          <w:sz w:val="20"/>
          <w:szCs w:val="20"/>
          <w:lang w:val="en-GB"/>
        </w:rPr>
        <w:t xml:space="preserve">, </w:t>
      </w:r>
      <w:hyperlink r:id="rId13" w:history="1">
        <w:proofErr w:type="spellStart"/>
        <w:r w:rsidR="00522793" w:rsidRPr="001409E7">
          <w:rPr>
            <w:rStyle w:val="Hyperlink"/>
            <w:rFonts w:eastAsiaTheme="majorEastAsia"/>
            <w:sz w:val="20"/>
            <w:szCs w:val="20"/>
            <w:lang w:val="en-GB"/>
          </w:rPr>
          <w:t>www.koerber.com</w:t>
        </w:r>
        <w:proofErr w:type="spellEnd"/>
      </w:hyperlink>
    </w:p>
    <w:p w:rsidR="000F4CAA" w:rsidRPr="00813B7A" w:rsidRDefault="000F4CAA" w:rsidP="000F4CAA">
      <w:pPr>
        <w:rPr>
          <w:sz w:val="20"/>
          <w:szCs w:val="20"/>
          <w:lang w:val="en-GB"/>
        </w:rPr>
      </w:pPr>
    </w:p>
    <w:p w:rsidR="000F4CAA" w:rsidRPr="00FE54B7" w:rsidRDefault="000F4CAA" w:rsidP="000F4CAA">
      <w:pPr>
        <w:rPr>
          <w:b/>
          <w:sz w:val="20"/>
          <w:szCs w:val="20"/>
          <w:lang w:val="en-GB"/>
        </w:rPr>
      </w:pPr>
      <w:r w:rsidRPr="00FE54B7">
        <w:rPr>
          <w:b/>
          <w:sz w:val="20"/>
          <w:szCs w:val="20"/>
          <w:lang w:val="en-GB"/>
        </w:rPr>
        <w:t>Contact:</w:t>
      </w:r>
    </w:p>
    <w:p w:rsidR="000F4CAA" w:rsidRPr="00FE54B7" w:rsidRDefault="000F4CAA" w:rsidP="000F4CAA">
      <w:pPr>
        <w:rPr>
          <w:sz w:val="20"/>
          <w:szCs w:val="20"/>
          <w:lang w:val="en-US"/>
        </w:rPr>
      </w:pPr>
      <w:r w:rsidRPr="00FE54B7">
        <w:rPr>
          <w:sz w:val="20"/>
          <w:szCs w:val="20"/>
          <w:lang w:val="en-US"/>
        </w:rPr>
        <w:t>Dirk Ebbecke</w:t>
      </w:r>
    </w:p>
    <w:p w:rsidR="000F4CAA" w:rsidRPr="00FE54B7" w:rsidRDefault="000F4CAA" w:rsidP="000F4CAA">
      <w:pPr>
        <w:rPr>
          <w:sz w:val="20"/>
          <w:szCs w:val="20"/>
          <w:lang w:val="en-US"/>
        </w:rPr>
      </w:pPr>
      <w:r w:rsidRPr="00FE54B7">
        <w:rPr>
          <w:sz w:val="20"/>
          <w:szCs w:val="20"/>
          <w:lang w:val="en-US"/>
        </w:rPr>
        <w:t>Director Corporate Communications</w:t>
      </w:r>
    </w:p>
    <w:p w:rsidR="000F4CAA" w:rsidRPr="00B62470" w:rsidRDefault="000F4CAA" w:rsidP="000F4CAA">
      <w:pPr>
        <w:rPr>
          <w:sz w:val="20"/>
          <w:szCs w:val="20"/>
          <w:lang w:val="en-US"/>
        </w:rPr>
      </w:pPr>
      <w:r w:rsidRPr="00B62470">
        <w:rPr>
          <w:sz w:val="20"/>
          <w:szCs w:val="20"/>
          <w:lang w:val="en-US"/>
        </w:rPr>
        <w:t>Werum IT Solutions GmbH</w:t>
      </w:r>
    </w:p>
    <w:p w:rsidR="000F4CAA" w:rsidRPr="00B62470" w:rsidRDefault="000F4CAA" w:rsidP="000F4CAA">
      <w:pPr>
        <w:rPr>
          <w:noProof/>
          <w:sz w:val="20"/>
          <w:szCs w:val="20"/>
          <w:lang w:val="en-US"/>
        </w:rPr>
      </w:pPr>
      <w:r w:rsidRPr="00B62470">
        <w:rPr>
          <w:noProof/>
          <w:sz w:val="20"/>
          <w:szCs w:val="20"/>
          <w:lang w:val="en-US"/>
        </w:rPr>
        <w:t>Wulf-Werum-Str. 3</w:t>
      </w:r>
    </w:p>
    <w:p w:rsidR="000F4CAA" w:rsidRPr="00B62470" w:rsidRDefault="000F4CAA" w:rsidP="000F4CAA">
      <w:pPr>
        <w:rPr>
          <w:noProof/>
          <w:sz w:val="20"/>
          <w:szCs w:val="20"/>
          <w:lang w:val="en-US"/>
        </w:rPr>
      </w:pPr>
      <w:r w:rsidRPr="00B62470">
        <w:rPr>
          <w:noProof/>
          <w:sz w:val="20"/>
          <w:szCs w:val="20"/>
          <w:lang w:val="en-US"/>
        </w:rPr>
        <w:t>21337 Lüneburg, Germany</w:t>
      </w:r>
    </w:p>
    <w:p w:rsidR="000F4CAA" w:rsidRPr="00B62470" w:rsidRDefault="000F4CAA" w:rsidP="000F4CAA">
      <w:pPr>
        <w:rPr>
          <w:noProof/>
          <w:sz w:val="20"/>
          <w:szCs w:val="20"/>
          <w:lang w:val="en-US"/>
        </w:rPr>
      </w:pPr>
      <w:r w:rsidRPr="00B62470">
        <w:rPr>
          <w:noProof/>
          <w:sz w:val="20"/>
          <w:szCs w:val="20"/>
          <w:lang w:val="en-US"/>
        </w:rPr>
        <w:t>Tel. +49 4131 8900-689</w:t>
      </w:r>
    </w:p>
    <w:p w:rsidR="000F4CAA" w:rsidRPr="00CD6287" w:rsidRDefault="000F4CAA" w:rsidP="000F4CAA">
      <w:pPr>
        <w:rPr>
          <w:noProof/>
          <w:sz w:val="20"/>
          <w:szCs w:val="20"/>
          <w:lang w:val="fr-FR"/>
        </w:rPr>
      </w:pPr>
      <w:r w:rsidRPr="00CD6287">
        <w:rPr>
          <w:noProof/>
          <w:sz w:val="20"/>
          <w:szCs w:val="20"/>
          <w:lang w:val="fr-FR"/>
        </w:rPr>
        <w:t>Fax +49 4131 8900-20</w:t>
      </w:r>
      <w:r>
        <w:rPr>
          <w:noProof/>
          <w:sz w:val="20"/>
          <w:szCs w:val="20"/>
          <w:lang w:val="fr-FR"/>
        </w:rPr>
        <w:t>0</w:t>
      </w:r>
    </w:p>
    <w:p w:rsidR="000F4CAA" w:rsidRPr="00CD6287" w:rsidRDefault="002625F0" w:rsidP="000F4CAA">
      <w:pPr>
        <w:rPr>
          <w:sz w:val="20"/>
          <w:szCs w:val="20"/>
          <w:lang w:val="fr-FR"/>
        </w:rPr>
      </w:pPr>
      <w:hyperlink r:id="rId14" w:history="1">
        <w:r w:rsidR="000F4CAA" w:rsidRPr="00CD6287">
          <w:rPr>
            <w:rStyle w:val="Hyperlink"/>
            <w:rFonts w:eastAsiaTheme="majorEastAsia"/>
            <w:noProof/>
            <w:sz w:val="20"/>
            <w:szCs w:val="20"/>
            <w:lang w:val="fr-FR"/>
          </w:rPr>
          <w:t>dirk.ebbecke@werum.com</w:t>
        </w:r>
      </w:hyperlink>
    </w:p>
    <w:p w:rsidR="000F4CAA" w:rsidRPr="00CD6287" w:rsidRDefault="000F4CAA" w:rsidP="000F4CAA">
      <w:pPr>
        <w:rPr>
          <w:sz w:val="20"/>
          <w:szCs w:val="20"/>
          <w:lang w:val="fr-FR"/>
        </w:rPr>
      </w:pPr>
    </w:p>
    <w:p w:rsidR="00F40315" w:rsidRDefault="00F40315" w:rsidP="00F40315">
      <w:pPr>
        <w:rPr>
          <w:sz w:val="20"/>
          <w:szCs w:val="20"/>
          <w:lang w:val="fr-FR"/>
        </w:rPr>
      </w:pPr>
    </w:p>
    <w:p w:rsidR="00053DA5" w:rsidRPr="00053DA5" w:rsidRDefault="00053DA5" w:rsidP="00B34466">
      <w:pPr>
        <w:pStyle w:val="HTMLVorformatiert"/>
        <w:spacing w:line="360" w:lineRule="auto"/>
        <w:rPr>
          <w:rFonts w:ascii="Arial" w:hAnsi="Arial" w:cs="Arial"/>
          <w:b/>
          <w:bCs/>
          <w:lang w:val="en-US"/>
        </w:rPr>
      </w:pPr>
      <w:r w:rsidRPr="00053DA5">
        <w:rPr>
          <w:rFonts w:ascii="Arial" w:hAnsi="Arial" w:cs="Arial"/>
          <w:b/>
          <w:bCs/>
          <w:lang w:val="en-US"/>
        </w:rPr>
        <w:t>About Frost &amp; Sullivan</w:t>
      </w:r>
    </w:p>
    <w:p w:rsidR="00053DA5" w:rsidRPr="00CC73FB" w:rsidRDefault="00053DA5" w:rsidP="00B34466">
      <w:pPr>
        <w:rPr>
          <w:color w:val="000000"/>
          <w:sz w:val="20"/>
          <w:szCs w:val="20"/>
          <w:lang w:val="en-US" w:eastAsia="en-IN"/>
        </w:rPr>
      </w:pPr>
      <w:r w:rsidRPr="00B34466">
        <w:rPr>
          <w:sz w:val="20"/>
          <w:szCs w:val="20"/>
          <w:lang w:val="en-US"/>
        </w:rPr>
        <w:t>Frost &amp; Sullivan, the Growth Partnership Company, works in collaboration with clients to leverage visionary innovation that addresses the global challenges and related growth opportunities that will make or break today's market participants. For more than 50 years, we have been developing growth strategies for the global 1000, emerging businesses, the public sector and the investment community.</w:t>
      </w:r>
    </w:p>
    <w:p w:rsidR="00053DA5" w:rsidRPr="00D0075D" w:rsidRDefault="00053DA5" w:rsidP="00B34466">
      <w:pPr>
        <w:rPr>
          <w:sz w:val="20"/>
          <w:szCs w:val="20"/>
          <w:lang w:val="en-GB"/>
        </w:rPr>
      </w:pPr>
    </w:p>
    <w:p w:rsidR="00053DA5" w:rsidRPr="00053DA5" w:rsidRDefault="00053DA5" w:rsidP="00B34466">
      <w:pPr>
        <w:rPr>
          <w:b/>
          <w:sz w:val="20"/>
          <w:szCs w:val="20"/>
          <w:lang w:val="en-GB"/>
        </w:rPr>
      </w:pPr>
      <w:r w:rsidRPr="00053DA5">
        <w:rPr>
          <w:b/>
          <w:sz w:val="20"/>
          <w:szCs w:val="20"/>
          <w:lang w:val="en-GB"/>
        </w:rPr>
        <w:t>Contact:</w:t>
      </w:r>
    </w:p>
    <w:p w:rsidR="00053DA5" w:rsidRPr="00D0075D" w:rsidRDefault="00053DA5" w:rsidP="00B34466">
      <w:pPr>
        <w:rPr>
          <w:sz w:val="20"/>
          <w:szCs w:val="20"/>
          <w:lang w:val="en-IN" w:eastAsia="en-IN"/>
        </w:rPr>
      </w:pPr>
      <w:r w:rsidRPr="00D0075D">
        <w:rPr>
          <w:sz w:val="20"/>
          <w:szCs w:val="20"/>
          <w:lang w:val="en-IN" w:eastAsia="en-IN"/>
        </w:rPr>
        <w:t>Lindsey Whitaker</w:t>
      </w:r>
    </w:p>
    <w:p w:rsidR="00053DA5" w:rsidRPr="00D0075D" w:rsidRDefault="00053DA5" w:rsidP="00B34466">
      <w:pPr>
        <w:rPr>
          <w:sz w:val="20"/>
          <w:szCs w:val="20"/>
          <w:lang w:val="en-IN" w:eastAsia="en-IN"/>
        </w:rPr>
      </w:pPr>
      <w:r>
        <w:rPr>
          <w:sz w:val="20"/>
          <w:szCs w:val="20"/>
          <w:lang w:val="en-IN" w:eastAsia="en-IN"/>
        </w:rPr>
        <w:t xml:space="preserve">Tel. </w:t>
      </w:r>
      <w:r w:rsidRPr="00D0075D">
        <w:rPr>
          <w:sz w:val="20"/>
          <w:szCs w:val="20"/>
          <w:lang w:val="en-IN" w:eastAsia="en-IN"/>
        </w:rPr>
        <w:t>+1 (210) 477-8457</w:t>
      </w:r>
    </w:p>
    <w:p w:rsidR="00053DA5" w:rsidRPr="00D0075D" w:rsidRDefault="002625F0" w:rsidP="00B34466">
      <w:pPr>
        <w:rPr>
          <w:sz w:val="20"/>
          <w:szCs w:val="20"/>
          <w:lang w:val="en-IN" w:eastAsia="en-IN"/>
        </w:rPr>
      </w:pPr>
      <w:hyperlink r:id="rId15" w:history="1">
        <w:proofErr w:type="spellStart"/>
        <w:r w:rsidR="00053DA5" w:rsidRPr="00D0075D">
          <w:rPr>
            <w:rStyle w:val="Hyperlink"/>
            <w:sz w:val="20"/>
            <w:szCs w:val="20"/>
            <w:lang w:val="en-IN" w:eastAsia="en-IN"/>
          </w:rPr>
          <w:t>lindsey.whitaker@frost.com</w:t>
        </w:r>
        <w:proofErr w:type="spellEnd"/>
      </w:hyperlink>
    </w:p>
    <w:p w:rsidR="00053DA5" w:rsidRPr="00D0075D" w:rsidRDefault="00053DA5" w:rsidP="00B34466">
      <w:pPr>
        <w:rPr>
          <w:color w:val="000000"/>
          <w:sz w:val="20"/>
          <w:szCs w:val="20"/>
          <w:lang w:val="en-GB"/>
        </w:rPr>
      </w:pPr>
    </w:p>
    <w:p w:rsidR="00053DA5" w:rsidRDefault="00053DA5" w:rsidP="00B34466">
      <w:pPr>
        <w:rPr>
          <w:sz w:val="20"/>
          <w:szCs w:val="20"/>
          <w:lang w:val="fr-FR"/>
        </w:rPr>
      </w:pPr>
    </w:p>
    <w:p w:rsidR="00053DA5" w:rsidRPr="00CD6287" w:rsidRDefault="00053DA5" w:rsidP="00B34466">
      <w:pPr>
        <w:rPr>
          <w:sz w:val="20"/>
          <w:szCs w:val="20"/>
          <w:lang w:val="fr-FR"/>
        </w:rPr>
      </w:pPr>
    </w:p>
    <w:sectPr w:rsidR="00053DA5" w:rsidRPr="00CD6287">
      <w:headerReference w:type="default" r:id="rId16"/>
      <w:footerReference w:type="default" r:id="rId17"/>
      <w:headerReference w:type="first" r:id="rId18"/>
      <w:footerReference w:type="first" r:id="rId19"/>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BB8" w:rsidRDefault="00C95BB8">
      <w:r>
        <w:separator/>
      </w:r>
    </w:p>
  </w:endnote>
  <w:endnote w:type="continuationSeparator" w:id="0">
    <w:p w:rsidR="00C95BB8" w:rsidRDefault="00C9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Pr="002A7839" w:rsidRDefault="00B32EA8" w:rsidP="00992A1C">
    <w:pPr>
      <w:autoSpaceDE w:val="0"/>
      <w:autoSpaceDN w:val="0"/>
      <w:adjustRightInd w:val="0"/>
      <w:rPr>
        <w:rFonts w:ascii="Arial-BoldMT" w:hAnsi="Arial-BoldMT"/>
        <w:b/>
        <w:bCs/>
        <w:sz w:val="14"/>
        <w:szCs w:val="14"/>
      </w:rPr>
    </w:pPr>
  </w:p>
  <w:p w:rsidR="00346F69" w:rsidRPr="00CA1D08" w:rsidRDefault="00346F69" w:rsidP="00346F69">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2625F0">
      <w:rPr>
        <w:noProof/>
        <w:sz w:val="12"/>
        <w:szCs w:val="12"/>
      </w:rPr>
      <w:t>NR_Werum_Frost&amp;Sullivan_en_1910</w:t>
    </w:r>
    <w:r w:rsidRPr="00CA1D08">
      <w:rPr>
        <w:sz w:val="12"/>
        <w:szCs w:val="12"/>
      </w:rPr>
      <w:fldChar w:fldCharType="end"/>
    </w:r>
  </w:p>
  <w:p w:rsidR="00B32EA8" w:rsidRPr="002A7839" w:rsidRDefault="00346F69" w:rsidP="00346F69">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5920" behindDoc="1" locked="0" layoutInCell="1" allowOverlap="1" wp14:anchorId="7A35A45B" wp14:editId="76EF26D9">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491048">
      <w:rPr>
        <w:szCs w:val="22"/>
      </w:rPr>
      <w:t>page</w:t>
    </w:r>
    <w:proofErr w:type="spellEnd"/>
    <w:r w:rsidRPr="00CA1D08">
      <w:rPr>
        <w:szCs w:val="22"/>
      </w:rPr>
      <w:t xml:space="preserv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2625F0">
      <w:rPr>
        <w:rStyle w:val="Seitenzahl"/>
        <w:noProof/>
        <w:szCs w:val="22"/>
      </w:rPr>
      <w:t>3</w:t>
    </w:r>
    <w:r w:rsidRPr="00CA1D08">
      <w:rPr>
        <w:rStyle w:val="Seitenzahl"/>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2625F0">
      <w:rPr>
        <w:rStyle w:val="Seitenzahl"/>
        <w:noProof/>
        <w:szCs w:val="22"/>
      </w:rPr>
      <w:t>4</w:t>
    </w:r>
    <w:r w:rsidR="00594165">
      <w:rPr>
        <w:rStyle w:val="Seitenzah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5E" w:rsidRPr="002A7839" w:rsidRDefault="001C1F5E" w:rsidP="001C1F5E">
    <w:pPr>
      <w:autoSpaceDE w:val="0"/>
      <w:autoSpaceDN w:val="0"/>
      <w:adjustRightInd w:val="0"/>
      <w:rPr>
        <w:rFonts w:ascii="Arial-BoldMT" w:hAnsi="Arial-BoldMT"/>
        <w:b/>
        <w:bCs/>
        <w:sz w:val="14"/>
        <w:szCs w:val="14"/>
      </w:rPr>
    </w:pPr>
  </w:p>
  <w:p w:rsidR="00D71A46" w:rsidRPr="00CA1D08" w:rsidRDefault="00D71A46" w:rsidP="00CA1D08">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2625F0">
      <w:rPr>
        <w:noProof/>
        <w:sz w:val="12"/>
        <w:szCs w:val="12"/>
      </w:rPr>
      <w:t>NR_Werum_Frost&amp;Sullivan_en_1910</w:t>
    </w:r>
    <w:r w:rsidRPr="00CA1D08">
      <w:rPr>
        <w:sz w:val="12"/>
        <w:szCs w:val="12"/>
      </w:rPr>
      <w:fldChar w:fldCharType="end"/>
    </w:r>
  </w:p>
  <w:p w:rsidR="00B32EA8" w:rsidRPr="00CA1D08" w:rsidRDefault="001C1F5E" w:rsidP="00CA1D08">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0800" behindDoc="1" locked="0" layoutInCell="1" allowOverlap="1" wp14:anchorId="7B4784EA" wp14:editId="01C3012B">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proofErr w:type="spellStart"/>
    <w:r w:rsidR="005B5D35">
      <w:rPr>
        <w:szCs w:val="22"/>
      </w:rPr>
      <w:t>page</w:t>
    </w:r>
    <w:proofErr w:type="spellEnd"/>
    <w:r w:rsidRPr="00CA1D08">
      <w:rPr>
        <w:szCs w:val="22"/>
      </w:rPr>
      <w:t xml:space="preserv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2625F0">
      <w:rPr>
        <w:rStyle w:val="Seitenzahl"/>
        <w:noProof/>
        <w:szCs w:val="22"/>
      </w:rPr>
      <w:t>1</w:t>
    </w:r>
    <w:r w:rsidRPr="00CA1D08">
      <w:rPr>
        <w:rStyle w:val="Seitenzahl"/>
        <w:szCs w:val="22"/>
      </w:rPr>
      <w:fldChar w:fldCharType="end"/>
    </w:r>
    <w:r w:rsidR="00594165">
      <w:rPr>
        <w:szCs w:val="22"/>
      </w:rPr>
      <w:t xml:space="preserve"> </w:t>
    </w:r>
    <w:proofErr w:type="spellStart"/>
    <w:r w:rsidR="00594165">
      <w:rPr>
        <w:szCs w:val="22"/>
      </w:rPr>
      <w:t>of</w:t>
    </w:r>
    <w:proofErr w:type="spellEnd"/>
    <w:r w:rsidR="00594165">
      <w:rPr>
        <w:szCs w:val="22"/>
      </w:rPr>
      <w:t xml:space="preserve"> </w:t>
    </w:r>
    <w:r w:rsidR="00594165">
      <w:rPr>
        <w:rStyle w:val="Seitenzahl"/>
        <w:szCs w:val="22"/>
      </w:rPr>
      <w:fldChar w:fldCharType="begin"/>
    </w:r>
    <w:r w:rsidR="00594165">
      <w:rPr>
        <w:rStyle w:val="Seitenzahl"/>
        <w:szCs w:val="22"/>
      </w:rPr>
      <w:instrText xml:space="preserve"> NUMPAGES  </w:instrText>
    </w:r>
    <w:r w:rsidR="00594165">
      <w:rPr>
        <w:rStyle w:val="Seitenzahl"/>
        <w:szCs w:val="22"/>
      </w:rPr>
      <w:fldChar w:fldCharType="separate"/>
    </w:r>
    <w:r w:rsidR="002625F0">
      <w:rPr>
        <w:rStyle w:val="Seitenzahl"/>
        <w:noProof/>
        <w:szCs w:val="22"/>
      </w:rPr>
      <w:t>4</w:t>
    </w:r>
    <w:r w:rsidR="00594165">
      <w:rPr>
        <w:rStyle w:val="Seitenzah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BB8" w:rsidRDefault="00C95BB8">
      <w:r>
        <w:separator/>
      </w:r>
    </w:p>
  </w:footnote>
  <w:footnote w:type="continuationSeparator" w:id="0">
    <w:p w:rsidR="00C95BB8" w:rsidRDefault="00C95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1824" behindDoc="0" locked="0" layoutInCell="1" allowOverlap="1" wp14:anchorId="475492F4" wp14:editId="129685DE">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3872" behindDoc="1" locked="0" layoutInCell="1" allowOverlap="1" wp14:anchorId="00A7490C" wp14:editId="2CAA11B9">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041A4"/>
    <w:rsid w:val="0002490D"/>
    <w:rsid w:val="00052A6A"/>
    <w:rsid w:val="00053DA5"/>
    <w:rsid w:val="00081B69"/>
    <w:rsid w:val="00083E76"/>
    <w:rsid w:val="00090415"/>
    <w:rsid w:val="000D1E39"/>
    <w:rsid w:val="000D6F57"/>
    <w:rsid w:val="000E468D"/>
    <w:rsid w:val="000F4CAA"/>
    <w:rsid w:val="001B64C8"/>
    <w:rsid w:val="001B7703"/>
    <w:rsid w:val="001C1F5E"/>
    <w:rsid w:val="001E1593"/>
    <w:rsid w:val="001F7DDA"/>
    <w:rsid w:val="00222CDC"/>
    <w:rsid w:val="002625F0"/>
    <w:rsid w:val="002F35B3"/>
    <w:rsid w:val="00314742"/>
    <w:rsid w:val="00346F69"/>
    <w:rsid w:val="00387AA8"/>
    <w:rsid w:val="004704A9"/>
    <w:rsid w:val="004776DD"/>
    <w:rsid w:val="00491048"/>
    <w:rsid w:val="004A05F9"/>
    <w:rsid w:val="004C09D3"/>
    <w:rsid w:val="00522793"/>
    <w:rsid w:val="00594165"/>
    <w:rsid w:val="005A1F4E"/>
    <w:rsid w:val="005B5D35"/>
    <w:rsid w:val="00605D23"/>
    <w:rsid w:val="00621068"/>
    <w:rsid w:val="00621C73"/>
    <w:rsid w:val="007316F8"/>
    <w:rsid w:val="00766AB6"/>
    <w:rsid w:val="007C12AA"/>
    <w:rsid w:val="007C2A65"/>
    <w:rsid w:val="00816BA2"/>
    <w:rsid w:val="00877BE3"/>
    <w:rsid w:val="008C2542"/>
    <w:rsid w:val="008C5030"/>
    <w:rsid w:val="008E7191"/>
    <w:rsid w:val="008F6176"/>
    <w:rsid w:val="009705B0"/>
    <w:rsid w:val="00992A1C"/>
    <w:rsid w:val="009B0246"/>
    <w:rsid w:val="009C5936"/>
    <w:rsid w:val="009D50B7"/>
    <w:rsid w:val="009E5C28"/>
    <w:rsid w:val="00A012DA"/>
    <w:rsid w:val="00A21F97"/>
    <w:rsid w:val="00A23604"/>
    <w:rsid w:val="00A83880"/>
    <w:rsid w:val="00AA29B7"/>
    <w:rsid w:val="00AF1018"/>
    <w:rsid w:val="00AF2C05"/>
    <w:rsid w:val="00B32EA8"/>
    <w:rsid w:val="00B34466"/>
    <w:rsid w:val="00B62470"/>
    <w:rsid w:val="00B81B0B"/>
    <w:rsid w:val="00B951C8"/>
    <w:rsid w:val="00BC485C"/>
    <w:rsid w:val="00C22272"/>
    <w:rsid w:val="00C24F36"/>
    <w:rsid w:val="00C95BB8"/>
    <w:rsid w:val="00CA1D08"/>
    <w:rsid w:val="00CC2B04"/>
    <w:rsid w:val="00CC73FB"/>
    <w:rsid w:val="00D0255A"/>
    <w:rsid w:val="00D477CF"/>
    <w:rsid w:val="00D71A46"/>
    <w:rsid w:val="00DB0684"/>
    <w:rsid w:val="00F17A88"/>
    <w:rsid w:val="00F40315"/>
    <w:rsid w:val="00FE2D64"/>
    <w:rsid w:val="00FF24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99"/>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1B7703"/>
    <w:rPr>
      <w:rFonts w:ascii="Arial" w:hAnsi="Arial" w:cs="Arial"/>
      <w:sz w:val="22"/>
      <w:szCs w:val="24"/>
    </w:rPr>
  </w:style>
  <w:style w:type="character" w:styleId="Hyperlink">
    <w:name w:val="Hyperlink"/>
    <w:rsid w:val="001B7703"/>
    <w:rPr>
      <w:color w:val="0000FF"/>
      <w:u w:val="single"/>
    </w:rPr>
  </w:style>
  <w:style w:type="paragraph" w:customStyle="1" w:styleId="AufzhlungPunkt">
    <w:name w:val="+Aufzählung Punkt"/>
    <w:uiPriority w:val="99"/>
    <w:rsid w:val="001B7703"/>
    <w:pPr>
      <w:tabs>
        <w:tab w:val="left" w:pos="284"/>
      </w:tabs>
      <w:suppressAutoHyphens/>
      <w:spacing w:after="40"/>
      <w:ind w:left="283" w:hanging="198"/>
    </w:pPr>
    <w:rPr>
      <w:rFonts w:ascii="Arial" w:hAnsi="Arial" w:cs="Arial"/>
      <w:noProof/>
      <w:sz w:val="22"/>
      <w:szCs w:val="22"/>
    </w:rPr>
  </w:style>
  <w:style w:type="paragraph" w:styleId="HTMLVorformatiert">
    <w:name w:val="HTML Preformatted"/>
    <w:basedOn w:val="Standard"/>
    <w:link w:val="HTMLVorformatiertZchn"/>
    <w:uiPriority w:val="99"/>
    <w:rsid w:val="001B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1B7703"/>
    <w:rPr>
      <w:rFonts w:ascii="Courier New" w:hAnsi="Courier New" w:cs="Courier New"/>
    </w:rPr>
  </w:style>
  <w:style w:type="paragraph" w:customStyle="1" w:styleId="Textkrperfett">
    <w:name w:val="+Textkörper fett"/>
    <w:basedOn w:val="Standard"/>
    <w:next w:val="Standard"/>
    <w:rsid w:val="008C5030"/>
    <w:pPr>
      <w:tabs>
        <w:tab w:val="left" w:pos="1134"/>
        <w:tab w:val="left" w:pos="2268"/>
      </w:tabs>
      <w:suppressAutoHyphens/>
      <w:spacing w:before="300" w:after="60"/>
    </w:pPr>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9778">
      <w:bodyDiv w:val="1"/>
      <w:marLeft w:val="0"/>
      <w:marRight w:val="0"/>
      <w:marTop w:val="0"/>
      <w:marBottom w:val="0"/>
      <w:divBdr>
        <w:top w:val="none" w:sz="0" w:space="0" w:color="auto"/>
        <w:left w:val="none" w:sz="0" w:space="0" w:color="auto"/>
        <w:bottom w:val="none" w:sz="0" w:space="0" w:color="auto"/>
        <w:right w:val="none" w:sz="0" w:space="0" w:color="auto"/>
      </w:divBdr>
    </w:div>
    <w:div w:id="112912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oerber.com"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pak-systems.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erum.com" TargetMode="External"/><Relationship Id="rId5" Type="http://schemas.openxmlformats.org/officeDocument/2006/relationships/webSettings" Target="webSettings.xml"/><Relationship Id="rId15" Type="http://schemas.openxmlformats.org/officeDocument/2006/relationships/hyperlink" Target="mailto:lindsey.whitaker@frost.com" TargetMode="Externa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irk.ebbecke@weru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5351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Werum IT Solutions GmbH</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31</cp:revision>
  <cp:lastPrinted>2019-10-10T14:52:00Z</cp:lastPrinted>
  <dcterms:created xsi:type="dcterms:W3CDTF">2017-01-12T09:52:00Z</dcterms:created>
  <dcterms:modified xsi:type="dcterms:W3CDTF">2019-10-21T10:22:00Z</dcterms:modified>
</cp:coreProperties>
</file>