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A4F38" w:rsidRDefault="0061425E" w:rsidP="00DA4F38">
      <w:pPr>
        <w:rPr>
          <w:rFonts w:ascii="Hevletica neue lt pro" w:hAnsi="Hevletica neue lt pro"/>
          <w:sz w:val="20"/>
        </w:rPr>
      </w:pPr>
      <w:r>
        <w:rPr>
          <w:noProof/>
          <w:lang w:val="en-US" w:eastAsia="en-US"/>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ge">
                  <wp:posOffset>1156970</wp:posOffset>
                </wp:positionV>
                <wp:extent cx="3048000" cy="527050"/>
                <wp:effectExtent l="0" t="0" r="0" b="6350"/>
                <wp:wrapTight wrapText="bothSides">
                  <wp:wrapPolygon edited="0">
                    <wp:start x="0" y="0"/>
                    <wp:lineTo x="0" y="21080"/>
                    <wp:lineTo x="21465" y="21080"/>
                    <wp:lineTo x="21465" y="0"/>
                    <wp:lineTo x="0" y="0"/>
                  </wp:wrapPolygon>
                </wp:wrapTight>
                <wp:docPr id="9"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8BD" w:rsidRPr="00566AF7" w:rsidRDefault="002F68BD" w:rsidP="002F68BD">
                            <w:pPr>
                              <w:pStyle w:val="Header"/>
                              <w:spacing w:after="240" w:line="288" w:lineRule="auto"/>
                              <w:rPr>
                                <w:b/>
                                <w:noProof/>
                                <w:color w:val="808080"/>
                                <w:sz w:val="48"/>
                                <w:szCs w:val="48"/>
                              </w:rPr>
                            </w:pPr>
                            <w:r>
                              <w:rPr>
                                <w:b/>
                                <w:color w:val="808080"/>
                                <w:sz w:val="48"/>
                              </w:rPr>
                              <w:t>Pressemitteilung</w:t>
                            </w:r>
                          </w:p>
                          <w:p w:rsidR="002F68BD" w:rsidRPr="00566AF7" w:rsidRDefault="002F68BD" w:rsidP="002F68BD"/>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0;margin-top:91.1pt;width:240pt;height: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kD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u&#10;MFKkB4nu+ehbLhmaB3YG42oIujMQ5scrPYLKsVJnbjX95pDS1x1RG35prR46ThhkV4ST2dHRhOMC&#10;yHr4qBlcQ7ZeR6CxtX2gDshAgA4qPTwpA6kgCh9P83KR57BFYW82PctnUbqM1IfTxjr/nusehUmD&#10;LSgf0cnu1vmQDakPIeEyp6VgKyFlXNjN+lpatCPgklX8xQJehUkVgpUOxxJi+gJJwh1hL6QbVX+s&#10;immZX02ryWq+OJuUq3I2qc7yxSQvqqtqnpdVebP6GRIsyroTjHF1KxQ/OLAo/07hfS8k70QPogGU&#10;nE1nSaI/FglcBjpTFS+46IWHhpSib3BgPAWROgj7TjE4QGpPhEzz7GX6kWXg4PAfWYk2CMonD/hx&#10;PQJK8MZaswcwhNWgF0gLrwhMOm1/YDRARzbYfd8SyzGSHxSYKrRvnJzOQ1rIHi/WxwuiKMA02GOU&#10;ptc+tfzWWLHp4JZkYaUvwYStiP54zmhvXei4WMj+dQgtfbyOUc9v2PIXAAAA//8DAFBLAwQUAAYA&#10;CAAAACEAxUwvgd8AAAAIAQAADwAAAGRycy9kb3ducmV2LnhtbEyPwU7DMBBE70j8g7VI3KiD1VZR&#10;iFNVSAgK4tBQet7GbhI1Xkex26Z8PcupHHdmNPsmX4yuEyc7hNaThsdJAsJS5U1LtYbN18tDCiJE&#10;JIOdJ6vhYgMsitubHDPjz7S2pzLWgksoZKihibHPpAxVYx2Gie8tsbf3g8PI51BLM+CZy10nVZLM&#10;pcOW+EODvX1ubHUoj07Du5q+Hb79Fl+3m8/1x6y8rFY/pdb3d+PyCUS0Y7yG4Q+f0aFgpp0/kgmi&#10;08BDIqupUiDYnqYJKzsNaj5TIItc/h9Q/AIAAP//AwBQSwECLQAUAAYACAAAACEAtoM4kv4AAADh&#10;AQAAEwAAAAAAAAAAAAAAAAAAAAAAW0NvbnRlbnRfVHlwZXNdLnhtbFBLAQItABQABgAIAAAAIQA4&#10;/SH/1gAAAJQBAAALAAAAAAAAAAAAAAAAAC8BAABfcmVscy8ucmVsc1BLAQItABQABgAIAAAAIQAo&#10;LukDhAIAAAsFAAAOAAAAAAAAAAAAAAAAAC4CAABkcnMvZTJvRG9jLnhtbFBLAQItABQABgAIAAAA&#10;IQDFTC+B3wAAAAgBAAAPAAAAAAAAAAAAAAAAAN4EAABkcnMvZG93bnJldi54bWxQSwUGAAAAAAQA&#10;BADzAAAA6gUAAAAA&#10;" stroked="f">
                <v:textbox inset="0,1mm,1mm,1mm">
                  <w:txbxContent>
                    <w:p w:rsidR="002F68BD" w:rsidRPr="00566AF7" w:rsidRDefault="002F68BD" w:rsidP="002F68BD">
                      <w:pPr>
                        <w:pStyle w:val="Header"/>
                        <w:spacing w:after="240" w:line="288" w:lineRule="auto"/>
                        <w:rPr>
                          <w:b/>
                          <w:noProof/>
                          <w:color w:val="808080"/>
                          <w:sz w:val="48"/>
                          <w:szCs w:val="48"/>
                        </w:rPr>
                      </w:pPr>
                      <w:r>
                        <w:rPr>
                          <w:b/>
                          <w:color w:val="808080"/>
                          <w:sz w:val="48"/>
                        </w:rPr>
                        <w:t xml:space="preserve">Pressemitteilung</w:t>
                      </w:r>
                    </w:p>
                    <w:p w:rsidR="002F68BD" w:rsidRPr="00566AF7" w:rsidRDefault="002F68BD" w:rsidP="002F68BD"/>
                  </w:txbxContent>
                </v:textbox>
                <w10:wrap type="tight" anchory="page"/>
              </v:shape>
            </w:pict>
          </mc:Fallback>
        </mc:AlternateContent>
      </w:r>
    </w:p>
    <w:p w:rsidR="002F68BD" w:rsidRDefault="002F68BD" w:rsidP="002F68BD">
      <w:pPr>
        <w:autoSpaceDE w:val="0"/>
        <w:autoSpaceDN w:val="0"/>
        <w:adjustRightInd w:val="0"/>
        <w:spacing w:after="60" w:line="360" w:lineRule="auto"/>
        <w:rPr>
          <w:b/>
          <w:sz w:val="32"/>
          <w:szCs w:val="32"/>
        </w:rPr>
      </w:pPr>
      <w:r>
        <w:rPr>
          <w:b/>
          <w:sz w:val="32"/>
          <w:szCs w:val="32"/>
        </w:rPr>
        <w:t xml:space="preserve">Wieder ein </w:t>
      </w:r>
      <w:proofErr w:type="gramStart"/>
      <w:r>
        <w:rPr>
          <w:b/>
          <w:sz w:val="32"/>
          <w:szCs w:val="32"/>
        </w:rPr>
        <w:t>erfolgreiches</w:t>
      </w:r>
      <w:proofErr w:type="gramEnd"/>
      <w:r>
        <w:rPr>
          <w:b/>
          <w:sz w:val="32"/>
          <w:szCs w:val="32"/>
        </w:rPr>
        <w:t xml:space="preserve"> ISPE-Event für Werum IT Solutions</w:t>
      </w:r>
    </w:p>
    <w:p w:rsidR="00FA7F1F" w:rsidRDefault="00A50600" w:rsidP="002F68BD">
      <w:pPr>
        <w:autoSpaceDE w:val="0"/>
        <w:autoSpaceDN w:val="0"/>
        <w:adjustRightInd w:val="0"/>
        <w:spacing w:after="60" w:line="360" w:lineRule="auto"/>
        <w:rPr>
          <w:b/>
          <w:szCs w:val="22"/>
        </w:rPr>
      </w:pPr>
      <w:r>
        <w:rPr>
          <w:b/>
          <w:szCs w:val="22"/>
        </w:rPr>
        <w:t xml:space="preserve">ISPE Philippines </w:t>
      </w:r>
      <w:proofErr w:type="spellStart"/>
      <w:r>
        <w:rPr>
          <w:b/>
          <w:szCs w:val="22"/>
        </w:rPr>
        <w:t>Affiliate</w:t>
      </w:r>
      <w:proofErr w:type="spellEnd"/>
      <w:r>
        <w:rPr>
          <w:b/>
          <w:szCs w:val="22"/>
        </w:rPr>
        <w:t xml:space="preserve"> feiert sein zehnjähriges Jubiläum und bringt anlässlich des Jahrestreffens unter dem Thema „</w:t>
      </w:r>
      <w:proofErr w:type="spellStart"/>
      <w:r>
        <w:rPr>
          <w:b/>
          <w:szCs w:val="22"/>
        </w:rPr>
        <w:t>Expanding</w:t>
      </w:r>
      <w:proofErr w:type="spellEnd"/>
      <w:r>
        <w:rPr>
          <w:b/>
          <w:szCs w:val="22"/>
        </w:rPr>
        <w:t xml:space="preserve"> </w:t>
      </w:r>
      <w:proofErr w:type="spellStart"/>
      <w:r>
        <w:rPr>
          <w:b/>
          <w:szCs w:val="22"/>
        </w:rPr>
        <w:t>the</w:t>
      </w:r>
      <w:proofErr w:type="spellEnd"/>
      <w:r>
        <w:rPr>
          <w:b/>
          <w:szCs w:val="22"/>
        </w:rPr>
        <w:t xml:space="preserve"> </w:t>
      </w:r>
      <w:proofErr w:type="spellStart"/>
      <w:r>
        <w:rPr>
          <w:b/>
          <w:szCs w:val="22"/>
        </w:rPr>
        <w:t>horizon</w:t>
      </w:r>
      <w:proofErr w:type="spellEnd"/>
      <w:r>
        <w:rPr>
          <w:b/>
          <w:szCs w:val="22"/>
        </w:rPr>
        <w:t xml:space="preserve"> </w:t>
      </w:r>
      <w:proofErr w:type="spellStart"/>
      <w:r>
        <w:rPr>
          <w:b/>
          <w:szCs w:val="22"/>
        </w:rPr>
        <w:t>of</w:t>
      </w:r>
      <w:proofErr w:type="spellEnd"/>
      <w:r>
        <w:rPr>
          <w:b/>
          <w:szCs w:val="22"/>
        </w:rPr>
        <w:t xml:space="preserve"> </w:t>
      </w:r>
      <w:proofErr w:type="spellStart"/>
      <w:r>
        <w:rPr>
          <w:b/>
          <w:szCs w:val="22"/>
        </w:rPr>
        <w:t>Pharmaceutical</w:t>
      </w:r>
      <w:proofErr w:type="spellEnd"/>
      <w:r>
        <w:rPr>
          <w:b/>
          <w:szCs w:val="22"/>
        </w:rPr>
        <w:t xml:space="preserve"> Engineering“ lokale und internationale Experten sowie Fachleute aus dem Regulierungsbereich und aus der Praxis zusammen</w:t>
      </w:r>
    </w:p>
    <w:p w:rsidR="0052185C" w:rsidRPr="00FA7F1F" w:rsidRDefault="0052185C" w:rsidP="002F68BD">
      <w:pPr>
        <w:autoSpaceDE w:val="0"/>
        <w:autoSpaceDN w:val="0"/>
        <w:adjustRightInd w:val="0"/>
        <w:spacing w:after="60" w:line="360" w:lineRule="auto"/>
        <w:rPr>
          <w:b/>
          <w:sz w:val="10"/>
          <w:szCs w:val="10"/>
        </w:rPr>
      </w:pPr>
    </w:p>
    <w:p w:rsidR="002F68BD" w:rsidRDefault="002F68BD" w:rsidP="002F68BD">
      <w:pPr>
        <w:autoSpaceDE w:val="0"/>
        <w:autoSpaceDN w:val="0"/>
        <w:adjustRightInd w:val="0"/>
        <w:spacing w:after="60" w:line="360" w:lineRule="auto"/>
        <w:rPr>
          <w:color w:val="000000"/>
          <w:sz w:val="20"/>
          <w:szCs w:val="20"/>
          <w:shd w:val="clear" w:color="auto" w:fill="FFFFFF"/>
        </w:rPr>
      </w:pPr>
      <w:proofErr w:type="spellStart"/>
      <w:r>
        <w:rPr>
          <w:b/>
          <w:szCs w:val="22"/>
        </w:rPr>
        <w:t>Makati</w:t>
      </w:r>
      <w:proofErr w:type="spellEnd"/>
      <w:r>
        <w:rPr>
          <w:b/>
          <w:szCs w:val="22"/>
        </w:rPr>
        <w:t xml:space="preserve"> City, Philippinen, 26. Juni 2018</w:t>
      </w:r>
      <w:r>
        <w:t xml:space="preserve"> – Werum IT Solutions nahm am Jahrestreffen und zehnjährigen Jubiläum von ISPE Philippines </w:t>
      </w:r>
      <w:proofErr w:type="spellStart"/>
      <w:r>
        <w:t>Affiliate</w:t>
      </w:r>
      <w:proofErr w:type="spellEnd"/>
      <w:r>
        <w:t xml:space="preserve"> teil, welches am 26. und 27. Juni 2018 im Hotel „</w:t>
      </w:r>
      <w:proofErr w:type="spellStart"/>
      <w:r>
        <w:t>Makati</w:t>
      </w:r>
      <w:proofErr w:type="spellEnd"/>
      <w:r>
        <w:t xml:space="preserve"> </w:t>
      </w:r>
      <w:proofErr w:type="spellStart"/>
      <w:r>
        <w:t>Shangri</w:t>
      </w:r>
      <w:proofErr w:type="spellEnd"/>
      <w:r>
        <w:t xml:space="preserve">-La“ in </w:t>
      </w:r>
      <w:proofErr w:type="spellStart"/>
      <w:r>
        <w:t>Makati</w:t>
      </w:r>
      <w:proofErr w:type="spellEnd"/>
      <w:r>
        <w:t xml:space="preserve"> City (Philippinen) stattfand. Das Thema der Veranstaltung lautete „</w:t>
      </w:r>
      <w:proofErr w:type="spellStart"/>
      <w:r>
        <w:t>Expanding</w:t>
      </w:r>
      <w:proofErr w:type="spellEnd"/>
      <w:r>
        <w:t xml:space="preserve"> </w:t>
      </w:r>
      <w:proofErr w:type="spellStart"/>
      <w:r>
        <w:t>the</w:t>
      </w:r>
      <w:proofErr w:type="spellEnd"/>
      <w:r>
        <w:t xml:space="preserve"> </w:t>
      </w:r>
      <w:proofErr w:type="spellStart"/>
      <w:r>
        <w:t>horizon</w:t>
      </w:r>
      <w:proofErr w:type="spellEnd"/>
      <w:r>
        <w:t xml:space="preserve"> </w:t>
      </w:r>
      <w:proofErr w:type="spellStart"/>
      <w:r>
        <w:t>of</w:t>
      </w:r>
      <w:proofErr w:type="spellEnd"/>
      <w:r>
        <w:t xml:space="preserve"> </w:t>
      </w:r>
      <w:proofErr w:type="spellStart"/>
      <w:r>
        <w:t>Pharmaceutical</w:t>
      </w:r>
      <w:proofErr w:type="spellEnd"/>
      <w:r>
        <w:t xml:space="preserve"> Engineering“. Vertreter internationaler und nationaler Regulierungsbehörden, lokale Branchenexperten und Studenten kamen zusammen, </w:t>
      </w:r>
      <w:r>
        <w:rPr>
          <w:szCs w:val="22"/>
          <w:shd w:val="clear" w:color="auto" w:fill="FFFFFF"/>
        </w:rPr>
        <w:t>um sich über die neuesten Trends zu Pharmaqualität, Regulierung, Compliance und Technologien auszutauschen. Diesen Trends wird zur Sicherstellung der Produktqualität und Patientensicherheit in der pharmazeutischen Produktion eine immer zentralere Rolle zukommen.</w:t>
      </w:r>
    </w:p>
    <w:p w:rsidR="002F68BD" w:rsidRPr="00C024FC" w:rsidRDefault="002F68BD" w:rsidP="002F68BD">
      <w:pPr>
        <w:autoSpaceDE w:val="0"/>
        <w:autoSpaceDN w:val="0"/>
        <w:adjustRightInd w:val="0"/>
        <w:spacing w:after="60" w:line="360" w:lineRule="auto"/>
        <w:rPr>
          <w:sz w:val="20"/>
          <w:szCs w:val="20"/>
        </w:rPr>
      </w:pPr>
    </w:p>
    <w:p w:rsidR="002F68BD" w:rsidRPr="00BA0874" w:rsidRDefault="002F68BD" w:rsidP="002F68BD">
      <w:pPr>
        <w:autoSpaceDE w:val="0"/>
        <w:autoSpaceDN w:val="0"/>
        <w:adjustRightInd w:val="0"/>
        <w:spacing w:after="60" w:line="360" w:lineRule="auto"/>
        <w:rPr>
          <w:szCs w:val="22"/>
        </w:rPr>
      </w:pPr>
      <w:r>
        <w:t xml:space="preserve">Werum IT Solutions </w:t>
      </w:r>
      <w:proofErr w:type="spellStart"/>
      <w:r>
        <w:t>Asia</w:t>
      </w:r>
      <w:proofErr w:type="spellEnd"/>
      <w:r>
        <w:t xml:space="preserve"> beteiligte sich als </w:t>
      </w:r>
      <w:r>
        <w:rPr>
          <w:szCs w:val="22"/>
          <w:shd w:val="clear" w:color="auto" w:fill="FFFFFF"/>
        </w:rPr>
        <w:t xml:space="preserve">Platinum-Sponsor an dem Event und stellte in einem eigenen Präsentations- und Demobereich sein Manufacturing </w:t>
      </w:r>
      <w:proofErr w:type="spellStart"/>
      <w:r>
        <w:rPr>
          <w:szCs w:val="22"/>
          <w:shd w:val="clear" w:color="auto" w:fill="FFFFFF"/>
        </w:rPr>
        <w:t>Execution</w:t>
      </w:r>
      <w:proofErr w:type="spellEnd"/>
      <w:r>
        <w:rPr>
          <w:szCs w:val="22"/>
          <w:shd w:val="clear" w:color="auto" w:fill="FFFFFF"/>
        </w:rPr>
        <w:t xml:space="preserve"> System (MES) PAS-X vor. Die Messebesucher zeigten überaus großes Interesse an dieser zentralen Plattform für die Phar</w:t>
      </w:r>
      <w:r w:rsidR="00E534E2">
        <w:rPr>
          <w:szCs w:val="22"/>
          <w:shd w:val="clear" w:color="auto" w:fill="FFFFFF"/>
        </w:rPr>
        <w:t>maproduktion der Zukunft.</w:t>
      </w:r>
    </w:p>
    <w:p w:rsidR="002F68BD" w:rsidRDefault="002F68BD" w:rsidP="002F68BD">
      <w:pPr>
        <w:autoSpaceDE w:val="0"/>
        <w:autoSpaceDN w:val="0"/>
        <w:adjustRightInd w:val="0"/>
        <w:spacing w:line="360" w:lineRule="auto"/>
        <w:rPr>
          <w:szCs w:val="22"/>
          <w:lang w:bidi="th-TH"/>
        </w:rPr>
      </w:pPr>
    </w:p>
    <w:p w:rsidR="002F68BD" w:rsidRDefault="002F68BD" w:rsidP="002F68BD">
      <w:pPr>
        <w:autoSpaceDE w:val="0"/>
        <w:autoSpaceDN w:val="0"/>
        <w:adjustRightInd w:val="0"/>
        <w:spacing w:line="360" w:lineRule="auto"/>
        <w:rPr>
          <w:color w:val="222222"/>
          <w:szCs w:val="22"/>
        </w:rPr>
      </w:pPr>
      <w:r>
        <w:t xml:space="preserve">ISPE Philippines feierte sein zehnjähriges </w:t>
      </w:r>
      <w:proofErr w:type="spellStart"/>
      <w:r>
        <w:t>Jubliäum</w:t>
      </w:r>
      <w:proofErr w:type="spellEnd"/>
      <w:r>
        <w:t>, das mit dem Jahrestreffen und der Ausstellung am 26. und 27. Juni 2018 zusammengelegt wurde. Überdies organisierte die ISPE-</w:t>
      </w:r>
      <w:proofErr w:type="spellStart"/>
      <w:r>
        <w:t>Affiliate</w:t>
      </w:r>
      <w:proofErr w:type="spellEnd"/>
      <w:r>
        <w:t xml:space="preserve"> am 24. und 25. Juni vor der eigentlichen Konferenz das </w:t>
      </w:r>
      <w:proofErr w:type="spellStart"/>
      <w:r>
        <w:t>Asia</w:t>
      </w:r>
      <w:proofErr w:type="spellEnd"/>
      <w:r>
        <w:t xml:space="preserve"> Pacific (APAC) Regional Meeting, an dem die ISPE APAC Council </w:t>
      </w:r>
      <w:proofErr w:type="spellStart"/>
      <w:r>
        <w:t>Directors</w:t>
      </w:r>
      <w:proofErr w:type="spellEnd"/>
      <w:r>
        <w:t xml:space="preserve"> sowie der ISPE-Vorstand aus den USA teilnahmen.</w:t>
      </w:r>
    </w:p>
    <w:p w:rsidR="002F68BD" w:rsidRDefault="002F68BD" w:rsidP="002F68BD">
      <w:pPr>
        <w:autoSpaceDE w:val="0"/>
        <w:autoSpaceDN w:val="0"/>
        <w:adjustRightInd w:val="0"/>
        <w:spacing w:line="360" w:lineRule="auto"/>
        <w:rPr>
          <w:color w:val="222222"/>
          <w:szCs w:val="22"/>
          <w:lang w:bidi="th-TH"/>
        </w:rPr>
      </w:pPr>
    </w:p>
    <w:p w:rsidR="002F68BD" w:rsidRDefault="002F68BD" w:rsidP="002F68BD">
      <w:pPr>
        <w:shd w:val="clear" w:color="auto" w:fill="FFFFFF"/>
        <w:spacing w:line="360" w:lineRule="auto"/>
        <w:rPr>
          <w:color w:val="000000"/>
          <w:szCs w:val="22"/>
          <w:shd w:val="clear" w:color="auto" w:fill="FFFFFF"/>
        </w:rPr>
      </w:pPr>
      <w:r>
        <w:rPr>
          <w:color w:val="222222"/>
          <w:szCs w:val="22"/>
        </w:rPr>
        <w:t xml:space="preserve">Auf dem Tagungsprogramm standen zwei Themen: „Compliance </w:t>
      </w:r>
      <w:proofErr w:type="spellStart"/>
      <w:r>
        <w:rPr>
          <w:color w:val="222222"/>
          <w:szCs w:val="22"/>
        </w:rPr>
        <w:t>to</w:t>
      </w:r>
      <w:proofErr w:type="spellEnd"/>
      <w:r>
        <w:rPr>
          <w:color w:val="222222"/>
          <w:szCs w:val="22"/>
        </w:rPr>
        <w:t xml:space="preserve"> </w:t>
      </w:r>
      <w:proofErr w:type="spellStart"/>
      <w:r>
        <w:rPr>
          <w:color w:val="222222"/>
          <w:szCs w:val="22"/>
        </w:rPr>
        <w:t>GxPs</w:t>
      </w:r>
      <w:proofErr w:type="spellEnd"/>
      <w:r>
        <w:rPr>
          <w:color w:val="222222"/>
          <w:szCs w:val="22"/>
        </w:rPr>
        <w:t xml:space="preserve"> – Scanning </w:t>
      </w:r>
      <w:proofErr w:type="spellStart"/>
      <w:r>
        <w:rPr>
          <w:color w:val="222222"/>
          <w:szCs w:val="22"/>
        </w:rPr>
        <w:t>the</w:t>
      </w:r>
      <w:proofErr w:type="spellEnd"/>
      <w:r>
        <w:rPr>
          <w:color w:val="222222"/>
          <w:szCs w:val="22"/>
        </w:rPr>
        <w:t xml:space="preserve"> Environment“ und „</w:t>
      </w:r>
      <w:proofErr w:type="spellStart"/>
      <w:r>
        <w:rPr>
          <w:color w:val="222222"/>
          <w:szCs w:val="22"/>
        </w:rPr>
        <w:t>Regulatory</w:t>
      </w:r>
      <w:proofErr w:type="spellEnd"/>
      <w:r>
        <w:rPr>
          <w:color w:val="222222"/>
          <w:szCs w:val="22"/>
        </w:rPr>
        <w:t xml:space="preserve"> </w:t>
      </w:r>
      <w:proofErr w:type="spellStart"/>
      <w:r>
        <w:rPr>
          <w:color w:val="222222"/>
          <w:szCs w:val="22"/>
        </w:rPr>
        <w:t>Synergy</w:t>
      </w:r>
      <w:proofErr w:type="spellEnd"/>
      <w:r>
        <w:rPr>
          <w:color w:val="222222"/>
          <w:szCs w:val="22"/>
        </w:rPr>
        <w:t xml:space="preserve">“. </w:t>
      </w:r>
      <w:r>
        <w:rPr>
          <w:color w:val="000000"/>
          <w:szCs w:val="22"/>
          <w:shd w:val="clear" w:color="auto" w:fill="FFFFFF"/>
        </w:rPr>
        <w:t xml:space="preserve">Am ersten Konferenztag lag der Schwerpunkt auf dem Austausch von Best Practices in den Bereichen </w:t>
      </w:r>
      <w:proofErr w:type="spellStart"/>
      <w:r>
        <w:rPr>
          <w:color w:val="000000"/>
          <w:szCs w:val="22"/>
          <w:shd w:val="clear" w:color="auto" w:fill="FFFFFF"/>
        </w:rPr>
        <w:t>GxP</w:t>
      </w:r>
      <w:proofErr w:type="spellEnd"/>
      <w:r>
        <w:rPr>
          <w:color w:val="000000"/>
          <w:szCs w:val="22"/>
          <w:shd w:val="clear" w:color="auto" w:fill="FFFFFF"/>
        </w:rPr>
        <w:t xml:space="preserve">-Compliance und regulatorische </w:t>
      </w:r>
      <w:r>
        <w:rPr>
          <w:color w:val="000000"/>
          <w:szCs w:val="22"/>
          <w:shd w:val="clear" w:color="auto" w:fill="FFFFFF"/>
        </w:rPr>
        <w:lastRenderedPageBreak/>
        <w:t>Konvergenz. Am zweiten Tag fanden zugeschnitten auf die Interessen und Fachgebiete der Teilnehmer 4 parallele Veranstaltungen statt.</w:t>
      </w:r>
    </w:p>
    <w:p w:rsidR="002F68BD" w:rsidRPr="00A00F8E" w:rsidRDefault="002F68BD" w:rsidP="002F68BD">
      <w:pPr>
        <w:autoSpaceDE w:val="0"/>
        <w:autoSpaceDN w:val="0"/>
        <w:adjustRightInd w:val="0"/>
        <w:spacing w:line="360" w:lineRule="auto"/>
        <w:rPr>
          <w:szCs w:val="22"/>
        </w:rPr>
      </w:pPr>
    </w:p>
    <w:p w:rsidR="002F68BD" w:rsidRPr="00BA0874" w:rsidRDefault="002F68BD" w:rsidP="002F68BD">
      <w:pPr>
        <w:autoSpaceDE w:val="0"/>
        <w:autoSpaceDN w:val="0"/>
        <w:adjustRightInd w:val="0"/>
        <w:spacing w:after="60" w:line="360" w:lineRule="auto"/>
      </w:pPr>
      <w:r>
        <w:t xml:space="preserve">Alle ehemaligen Vorsitzenden der ISPE Philippines, ISPE-Mitglieder sowie Branchenexperten nahmen abschließend an einem Dinner und der Fellowship </w:t>
      </w:r>
      <w:proofErr w:type="spellStart"/>
      <w:r>
        <w:t>Night</w:t>
      </w:r>
      <w:proofErr w:type="spellEnd"/>
      <w:r>
        <w:t xml:space="preserve"> teil. Im Mittelpunkt der Abendveranstaltung standen eine Preisverleihung und die Bekanntgabe der Gewinner eines Plakatwettbewerbs für Studenten sowie diverse Bühnenauftritte. Hierbei blieb auch noch ausreichend Zeit für das Networking.</w:t>
      </w:r>
    </w:p>
    <w:p w:rsidR="00C72EC8" w:rsidRDefault="00C72EC8" w:rsidP="008C4464">
      <w:pPr>
        <w:jc w:val="center"/>
      </w:pPr>
    </w:p>
    <w:p w:rsidR="00C72EC8" w:rsidRDefault="00C72EC8" w:rsidP="00C72EC8">
      <w:pPr>
        <w:rPr>
          <w:b/>
          <w:bCs/>
        </w:rPr>
      </w:pPr>
      <w:r>
        <w:rPr>
          <w:b/>
          <w:bCs/>
        </w:rPr>
        <w:t>Bildmaterial:</w:t>
      </w:r>
    </w:p>
    <w:p w:rsidR="00BB6BCA" w:rsidRDefault="00BB6BCA" w:rsidP="00C72EC8">
      <w:pPr>
        <w:rPr>
          <w:b/>
          <w:bCs/>
        </w:rPr>
      </w:pPr>
    </w:p>
    <w:p w:rsidR="00C72EC8" w:rsidRDefault="00C72EC8" w:rsidP="00C72EC8">
      <w:pPr>
        <w:rPr>
          <w:b/>
          <w:bCs/>
        </w:rPr>
      </w:pPr>
    </w:p>
    <w:p w:rsidR="00C72EC8" w:rsidRDefault="0061425E" w:rsidP="00C72EC8">
      <w:pPr>
        <w:rPr>
          <w:b/>
          <w:bCs/>
        </w:rPr>
      </w:pPr>
      <w:r>
        <w:rPr>
          <w:b/>
          <w:noProof/>
          <w:lang w:val="en-US" w:eastAsia="en-US"/>
        </w:rPr>
        <w:drawing>
          <wp:inline distT="0" distB="0" distL="0" distR="0">
            <wp:extent cx="5305425" cy="2562225"/>
            <wp:effectExtent l="0" t="0" r="9525" b="9525"/>
            <wp:docPr id="7" name="Picture 8" descr="C:\Users\gulmira_yerdessova\Downloads\PreConference-Activity_ISPE-APAC-Council-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lmira_yerdessova\Downloads\PreConference-Activity_ISPE-APAC-Council-Mee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2562225"/>
                    </a:xfrm>
                    <a:prstGeom prst="rect">
                      <a:avLst/>
                    </a:prstGeom>
                    <a:noFill/>
                    <a:ln>
                      <a:noFill/>
                    </a:ln>
                  </pic:spPr>
                </pic:pic>
              </a:graphicData>
            </a:graphic>
          </wp:inline>
        </w:drawing>
      </w:r>
    </w:p>
    <w:p w:rsidR="00C72EC8" w:rsidRPr="00FA7F1F" w:rsidRDefault="00C72EC8" w:rsidP="00C72EC8">
      <w:pPr>
        <w:rPr>
          <w:sz w:val="6"/>
          <w:szCs w:val="6"/>
        </w:rPr>
      </w:pPr>
    </w:p>
    <w:p w:rsidR="00C72EC8" w:rsidRPr="00E534E2" w:rsidRDefault="00C72EC8" w:rsidP="00C72EC8">
      <w:pPr>
        <w:rPr>
          <w:sz w:val="20"/>
          <w:szCs w:val="20"/>
          <w:lang w:val="en-US"/>
        </w:rPr>
      </w:pPr>
      <w:proofErr w:type="spellStart"/>
      <w:r w:rsidRPr="00E534E2">
        <w:rPr>
          <w:sz w:val="20"/>
          <w:szCs w:val="20"/>
          <w:lang w:val="en-US"/>
        </w:rPr>
        <w:t>Vorkonferenz-Programm</w:t>
      </w:r>
      <w:proofErr w:type="spellEnd"/>
      <w:r w:rsidRPr="00E534E2">
        <w:rPr>
          <w:sz w:val="20"/>
          <w:szCs w:val="20"/>
          <w:lang w:val="en-US"/>
        </w:rPr>
        <w:t>: ISPE APAC Council Meeting</w:t>
      </w:r>
    </w:p>
    <w:p w:rsidR="00C72EC8" w:rsidRPr="00E534E2" w:rsidRDefault="00C72EC8" w:rsidP="00C72EC8">
      <w:pPr>
        <w:rPr>
          <w:sz w:val="20"/>
          <w:szCs w:val="20"/>
          <w:lang w:val="en-US"/>
        </w:rPr>
      </w:pPr>
    </w:p>
    <w:p w:rsidR="00451D61" w:rsidRPr="00E534E2" w:rsidRDefault="00451D61" w:rsidP="00C72EC8">
      <w:pPr>
        <w:rPr>
          <w:sz w:val="20"/>
          <w:szCs w:val="20"/>
          <w:lang w:val="en-US"/>
        </w:rPr>
      </w:pPr>
    </w:p>
    <w:p w:rsidR="00214911" w:rsidRPr="00E534E2" w:rsidRDefault="00214911" w:rsidP="00C72EC8">
      <w:pPr>
        <w:rPr>
          <w:sz w:val="20"/>
          <w:szCs w:val="20"/>
          <w:lang w:val="en-US"/>
        </w:rPr>
      </w:pPr>
    </w:p>
    <w:p w:rsidR="00214911" w:rsidRDefault="0061425E" w:rsidP="00C72EC8">
      <w:pPr>
        <w:rPr>
          <w:sz w:val="20"/>
          <w:szCs w:val="20"/>
        </w:rPr>
      </w:pPr>
      <w:r>
        <w:rPr>
          <w:noProof/>
          <w:sz w:val="20"/>
          <w:szCs w:val="20"/>
          <w:lang w:val="en-US" w:eastAsia="en-US"/>
        </w:rPr>
        <w:lastRenderedPageBreak/>
        <w:drawing>
          <wp:inline distT="0" distB="0" distL="0" distR="0">
            <wp:extent cx="5296535" cy="2471420"/>
            <wp:effectExtent l="0" t="0" r="0" b="5080"/>
            <wp:docPr id="5" name="Picture 5" descr="C:\Users\gulmira_yerdessova\Pictures\ISPE Philippines 2018_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ulmira_yerdessova\Pictures\ISPE Philippines 2018_photo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6535" cy="2471420"/>
                    </a:xfrm>
                    <a:prstGeom prst="rect">
                      <a:avLst/>
                    </a:prstGeom>
                    <a:noFill/>
                    <a:ln>
                      <a:noFill/>
                    </a:ln>
                  </pic:spPr>
                </pic:pic>
              </a:graphicData>
            </a:graphic>
          </wp:inline>
        </w:drawing>
      </w:r>
    </w:p>
    <w:p w:rsidR="00214911" w:rsidRPr="00214911" w:rsidRDefault="00214911" w:rsidP="00214911">
      <w:pPr>
        <w:spacing w:line="360" w:lineRule="auto"/>
        <w:rPr>
          <w:noProof/>
          <w:sz w:val="6"/>
          <w:szCs w:val="6"/>
          <w:lang w:eastAsia="en-US" w:bidi="th-TH"/>
        </w:rPr>
      </w:pPr>
    </w:p>
    <w:p w:rsidR="00214911" w:rsidRPr="00FA7F1F" w:rsidRDefault="00214911" w:rsidP="00214911">
      <w:pPr>
        <w:spacing w:line="360" w:lineRule="auto"/>
        <w:rPr>
          <w:noProof/>
          <w:sz w:val="20"/>
          <w:szCs w:val="20"/>
        </w:rPr>
      </w:pPr>
      <w:r>
        <w:rPr>
          <w:sz w:val="20"/>
          <w:szCs w:val="20"/>
        </w:rPr>
        <w:t>Aktuelle und frühere Vorsitzende, Vorstand sowie Sprecher von ISPE Philippines</w:t>
      </w:r>
    </w:p>
    <w:p w:rsidR="00C72EC8" w:rsidRDefault="00C72EC8" w:rsidP="00214911">
      <w:pPr>
        <w:rPr>
          <w:sz w:val="20"/>
          <w:szCs w:val="20"/>
        </w:rPr>
      </w:pPr>
    </w:p>
    <w:p w:rsidR="00214911" w:rsidRDefault="00214911" w:rsidP="00214911">
      <w:pPr>
        <w:rPr>
          <w:sz w:val="20"/>
          <w:szCs w:val="20"/>
        </w:rPr>
      </w:pPr>
    </w:p>
    <w:p w:rsidR="00214911" w:rsidRDefault="0061425E" w:rsidP="00214911">
      <w:pPr>
        <w:spacing w:line="360" w:lineRule="auto"/>
        <w:rPr>
          <w:noProof/>
          <w:sz w:val="20"/>
          <w:szCs w:val="20"/>
        </w:rPr>
      </w:pPr>
      <w:r>
        <w:rPr>
          <w:noProof/>
          <w:sz w:val="20"/>
          <w:szCs w:val="20"/>
          <w:lang w:val="en-US" w:eastAsia="en-US"/>
        </w:rPr>
        <w:drawing>
          <wp:inline distT="0" distB="0" distL="0" distR="0">
            <wp:extent cx="4019550" cy="3014980"/>
            <wp:effectExtent l="0" t="0" r="0" b="0"/>
            <wp:docPr id="3" name="Picture 9" descr="C:\Users\gulmira_yerdessova\Downloads\IMG-6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lmira_yerdessova\Downloads\IMG-607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3014980"/>
                    </a:xfrm>
                    <a:prstGeom prst="rect">
                      <a:avLst/>
                    </a:prstGeom>
                    <a:noFill/>
                    <a:ln>
                      <a:noFill/>
                    </a:ln>
                  </pic:spPr>
                </pic:pic>
              </a:graphicData>
            </a:graphic>
          </wp:inline>
        </w:drawing>
      </w:r>
    </w:p>
    <w:p w:rsidR="00214911" w:rsidRPr="00FA7F1F" w:rsidRDefault="00214911" w:rsidP="00214911">
      <w:pPr>
        <w:spacing w:line="360" w:lineRule="auto"/>
        <w:rPr>
          <w:noProof/>
          <w:sz w:val="20"/>
          <w:szCs w:val="20"/>
        </w:rPr>
      </w:pPr>
      <w:proofErr w:type="spellStart"/>
      <w:r>
        <w:rPr>
          <w:sz w:val="20"/>
          <w:szCs w:val="20"/>
        </w:rPr>
        <w:t>Werum‘s</w:t>
      </w:r>
      <w:proofErr w:type="spellEnd"/>
      <w:r>
        <w:rPr>
          <w:sz w:val="20"/>
          <w:szCs w:val="20"/>
        </w:rPr>
        <w:t xml:space="preserve"> Ausstellungsstand</w:t>
      </w:r>
    </w:p>
    <w:p w:rsidR="00451D61" w:rsidRDefault="00451D61" w:rsidP="00214911">
      <w:pPr>
        <w:rPr>
          <w:sz w:val="20"/>
          <w:szCs w:val="20"/>
        </w:rPr>
      </w:pPr>
    </w:p>
    <w:p w:rsidR="00214911" w:rsidRDefault="0061425E" w:rsidP="00214911">
      <w:pPr>
        <w:rPr>
          <w:noProof/>
          <w:sz w:val="20"/>
          <w:szCs w:val="20"/>
        </w:rPr>
      </w:pPr>
      <w:r>
        <w:rPr>
          <w:noProof/>
          <w:sz w:val="20"/>
          <w:szCs w:val="20"/>
          <w:lang w:val="en-US" w:eastAsia="en-US"/>
        </w:rPr>
        <w:lastRenderedPageBreak/>
        <w:drawing>
          <wp:inline distT="0" distB="0" distL="0" distR="0">
            <wp:extent cx="4019550" cy="289687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9550" cy="2896870"/>
                    </a:xfrm>
                    <a:prstGeom prst="rect">
                      <a:avLst/>
                    </a:prstGeom>
                    <a:noFill/>
                    <a:ln>
                      <a:noFill/>
                    </a:ln>
                  </pic:spPr>
                </pic:pic>
              </a:graphicData>
            </a:graphic>
          </wp:inline>
        </w:drawing>
      </w:r>
    </w:p>
    <w:p w:rsidR="00214911" w:rsidRPr="00214911" w:rsidRDefault="00214911" w:rsidP="00214911">
      <w:pPr>
        <w:spacing w:line="360" w:lineRule="auto"/>
        <w:rPr>
          <w:noProof/>
          <w:sz w:val="6"/>
          <w:szCs w:val="6"/>
          <w:lang w:eastAsia="en-US" w:bidi="th-TH"/>
        </w:rPr>
      </w:pPr>
    </w:p>
    <w:p w:rsidR="00214911" w:rsidRPr="00FA7F1F" w:rsidRDefault="00214911" w:rsidP="00214911">
      <w:pPr>
        <w:spacing w:line="360" w:lineRule="auto"/>
        <w:rPr>
          <w:noProof/>
          <w:sz w:val="20"/>
          <w:szCs w:val="20"/>
        </w:rPr>
      </w:pPr>
      <w:r>
        <w:rPr>
          <w:sz w:val="20"/>
          <w:szCs w:val="20"/>
        </w:rPr>
        <w:t xml:space="preserve">Orchun Thakral, Senior Manager </w:t>
      </w:r>
      <w:proofErr w:type="spellStart"/>
      <w:r>
        <w:rPr>
          <w:sz w:val="20"/>
          <w:szCs w:val="20"/>
        </w:rPr>
        <w:t>of</w:t>
      </w:r>
      <w:proofErr w:type="spellEnd"/>
      <w:r>
        <w:rPr>
          <w:sz w:val="20"/>
          <w:szCs w:val="20"/>
        </w:rPr>
        <w:t xml:space="preserve"> Sales &amp; Marketing, hält eine Rede zu </w:t>
      </w:r>
      <w:proofErr w:type="spellStart"/>
      <w:r>
        <w:rPr>
          <w:sz w:val="20"/>
          <w:szCs w:val="20"/>
        </w:rPr>
        <w:t>Werum‘s</w:t>
      </w:r>
      <w:proofErr w:type="spellEnd"/>
      <w:r>
        <w:rPr>
          <w:sz w:val="20"/>
          <w:szCs w:val="20"/>
        </w:rPr>
        <w:t xml:space="preserve"> Angebotsspektrum</w:t>
      </w:r>
    </w:p>
    <w:p w:rsidR="00214911" w:rsidRDefault="00214911" w:rsidP="00214911">
      <w:pPr>
        <w:rPr>
          <w:sz w:val="20"/>
          <w:szCs w:val="20"/>
        </w:rPr>
      </w:pPr>
    </w:p>
    <w:p w:rsidR="00793E44" w:rsidRDefault="00793E44" w:rsidP="00214911">
      <w:pPr>
        <w:rPr>
          <w:sz w:val="20"/>
          <w:szCs w:val="20"/>
        </w:rPr>
      </w:pPr>
    </w:p>
    <w:p w:rsidR="00793E44" w:rsidRDefault="00793E44" w:rsidP="00214911">
      <w:pPr>
        <w:rPr>
          <w:sz w:val="20"/>
          <w:szCs w:val="20"/>
        </w:rPr>
      </w:pPr>
    </w:p>
    <w:p w:rsidR="00793E44" w:rsidRDefault="00793E44" w:rsidP="00214911">
      <w:pPr>
        <w:rPr>
          <w:sz w:val="20"/>
          <w:szCs w:val="20"/>
        </w:rPr>
      </w:pPr>
    </w:p>
    <w:p w:rsidR="00793E44" w:rsidRDefault="00793E44" w:rsidP="00214911">
      <w:pPr>
        <w:rPr>
          <w:sz w:val="20"/>
          <w:szCs w:val="20"/>
        </w:rPr>
      </w:pPr>
    </w:p>
    <w:p w:rsidR="006756D3" w:rsidRDefault="006756D3" w:rsidP="00214911">
      <w:pPr>
        <w:pStyle w:val="Default"/>
        <w:rPr>
          <w:rFonts w:ascii="Arial" w:hAnsi="Arial" w:cs="Arial"/>
          <w:b/>
          <w:bCs/>
          <w:sz w:val="20"/>
          <w:szCs w:val="20"/>
        </w:rPr>
      </w:pPr>
    </w:p>
    <w:p w:rsidR="00214911" w:rsidRPr="001F05E0" w:rsidRDefault="00214911" w:rsidP="00214911">
      <w:pPr>
        <w:pStyle w:val="Default"/>
        <w:rPr>
          <w:rFonts w:ascii="Arial" w:hAnsi="Arial" w:cs="Arial"/>
          <w:b/>
          <w:bCs/>
          <w:sz w:val="20"/>
          <w:szCs w:val="20"/>
        </w:rPr>
      </w:pPr>
      <w:r>
        <w:rPr>
          <w:rFonts w:ascii="Arial" w:hAnsi="Arial"/>
          <w:b/>
          <w:bCs/>
          <w:sz w:val="20"/>
          <w:szCs w:val="20"/>
        </w:rPr>
        <w:t xml:space="preserve">Über ISPE </w:t>
      </w:r>
    </w:p>
    <w:p w:rsidR="00214911" w:rsidRPr="001F05E0" w:rsidRDefault="00214911" w:rsidP="00214911">
      <w:pPr>
        <w:pStyle w:val="Default"/>
        <w:rPr>
          <w:rFonts w:ascii="Arial" w:hAnsi="Arial" w:cs="Arial"/>
          <w:sz w:val="20"/>
          <w:szCs w:val="20"/>
        </w:rPr>
      </w:pPr>
    </w:p>
    <w:p w:rsidR="00214911" w:rsidRPr="001F05E0" w:rsidRDefault="00214911" w:rsidP="00214911">
      <w:pPr>
        <w:pStyle w:val="Default"/>
        <w:rPr>
          <w:rFonts w:ascii="Arial" w:hAnsi="Arial" w:cs="Arial"/>
          <w:sz w:val="20"/>
          <w:szCs w:val="20"/>
        </w:rPr>
      </w:pPr>
      <w:r>
        <w:rPr>
          <w:rFonts w:ascii="Arial" w:hAnsi="Arial"/>
          <w:sz w:val="20"/>
          <w:szCs w:val="20"/>
        </w:rPr>
        <w:t xml:space="preserve">Die International Society </w:t>
      </w:r>
      <w:proofErr w:type="spellStart"/>
      <w:r>
        <w:rPr>
          <w:rFonts w:ascii="Arial" w:hAnsi="Arial"/>
          <w:sz w:val="20"/>
          <w:szCs w:val="20"/>
        </w:rPr>
        <w:t>for</w:t>
      </w:r>
      <w:proofErr w:type="spellEnd"/>
      <w:r>
        <w:rPr>
          <w:rFonts w:ascii="Arial" w:hAnsi="Arial"/>
          <w:sz w:val="20"/>
          <w:szCs w:val="20"/>
        </w:rPr>
        <w:t xml:space="preserve"> </w:t>
      </w:r>
      <w:proofErr w:type="spellStart"/>
      <w:r>
        <w:rPr>
          <w:rFonts w:ascii="Arial" w:hAnsi="Arial"/>
          <w:sz w:val="20"/>
          <w:szCs w:val="20"/>
        </w:rPr>
        <w:t>Pharmaceutical</w:t>
      </w:r>
      <w:proofErr w:type="spellEnd"/>
      <w:r>
        <w:rPr>
          <w:rFonts w:ascii="Arial" w:hAnsi="Arial"/>
          <w:sz w:val="20"/>
          <w:szCs w:val="20"/>
        </w:rPr>
        <w:t xml:space="preserve"> Engineering (ISPE) wurde 1980 gegründet. Sie ist die weltgrößte Non-Profit-Organisation, die sich für das Vorantreiben der wissenschaftlichen, technischen und regulatorischen Entwicklung innerhalb des gesamten pharmazeutischen Lebenszyklus einsetzt. Die ISPE zählt über 18.000 Mitglieder aus mehr als 90 Ländern weltweit, die sich in der Entwicklung und Herstellung von sicheren und wirksamen pharmazeutischen und biologischen Arzneimitteln sowie von Verabreichungssystemen engagieren. Der ISPE-Hauptsitz befindet sich in Bethesda, Maryland, während das </w:t>
      </w:r>
      <w:proofErr w:type="spellStart"/>
      <w:r>
        <w:rPr>
          <w:rFonts w:ascii="Arial" w:hAnsi="Arial"/>
          <w:sz w:val="20"/>
          <w:szCs w:val="20"/>
        </w:rPr>
        <w:t>Operations</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Training Center in Tampa, Florida liegt. </w:t>
      </w:r>
    </w:p>
    <w:p w:rsidR="00214911" w:rsidRPr="001F05E0" w:rsidRDefault="00214911" w:rsidP="00214911">
      <w:pPr>
        <w:rPr>
          <w:sz w:val="20"/>
          <w:szCs w:val="20"/>
        </w:rPr>
      </w:pPr>
    </w:p>
    <w:p w:rsidR="00214911" w:rsidRPr="001F05E0" w:rsidRDefault="00214911" w:rsidP="00214911">
      <w:pPr>
        <w:rPr>
          <w:sz w:val="20"/>
          <w:szCs w:val="20"/>
        </w:rPr>
      </w:pPr>
      <w:r>
        <w:rPr>
          <w:sz w:val="20"/>
          <w:szCs w:val="20"/>
        </w:rPr>
        <w:t xml:space="preserve">Die ISPE Philippines </w:t>
      </w:r>
      <w:proofErr w:type="spellStart"/>
      <w:r>
        <w:rPr>
          <w:sz w:val="20"/>
          <w:szCs w:val="20"/>
        </w:rPr>
        <w:t>Affiliate</w:t>
      </w:r>
      <w:proofErr w:type="spellEnd"/>
      <w:r>
        <w:rPr>
          <w:sz w:val="20"/>
          <w:szCs w:val="20"/>
        </w:rPr>
        <w:t xml:space="preserve"> wurde am 10. Oktober 2008 von einer Gruppe aus philippinischen Pharmazeuten, Chemikern und Ingenieuren gegründet, die einen Bedarf an qualitativ hochwertigen Schulungen und Seminaren sahen, in denen die aktuellen Themen behandelt werden, welche die Branche, Regulierungsbehörden sowie Akademiker betreffen. Seit fast einem Jahrzehnt führt die ISPE-</w:t>
      </w:r>
      <w:proofErr w:type="spellStart"/>
      <w:r>
        <w:rPr>
          <w:sz w:val="20"/>
          <w:szCs w:val="20"/>
        </w:rPr>
        <w:t>Affiliate</w:t>
      </w:r>
      <w:proofErr w:type="spellEnd"/>
      <w:r>
        <w:rPr>
          <w:sz w:val="20"/>
          <w:szCs w:val="20"/>
        </w:rPr>
        <w:t xml:space="preserve"> verschiedene Schulungen, Seminare und Workshops für die pharmazeutische Industrie, </w:t>
      </w:r>
      <w:proofErr w:type="gramStart"/>
      <w:r>
        <w:rPr>
          <w:sz w:val="20"/>
          <w:szCs w:val="20"/>
        </w:rPr>
        <w:t>die</w:t>
      </w:r>
      <w:proofErr w:type="gramEnd"/>
      <w:r>
        <w:rPr>
          <w:sz w:val="20"/>
          <w:szCs w:val="20"/>
        </w:rPr>
        <w:t xml:space="preserve"> philippinische Food </w:t>
      </w:r>
      <w:proofErr w:type="spellStart"/>
      <w:r>
        <w:rPr>
          <w:sz w:val="20"/>
          <w:szCs w:val="20"/>
        </w:rPr>
        <w:t>and</w:t>
      </w:r>
      <w:proofErr w:type="spellEnd"/>
      <w:r>
        <w:rPr>
          <w:sz w:val="20"/>
          <w:szCs w:val="20"/>
        </w:rPr>
        <w:t xml:space="preserve"> Drug Administration (FDA) sowie junge Fachkräfte und Studenten durch.</w:t>
      </w:r>
    </w:p>
    <w:p w:rsidR="00214911" w:rsidRPr="001F05E0" w:rsidRDefault="002F66D1" w:rsidP="00214911">
      <w:pPr>
        <w:rPr>
          <w:sz w:val="20"/>
          <w:szCs w:val="20"/>
        </w:rPr>
      </w:pPr>
      <w:hyperlink r:id="rId13" w:history="1">
        <w:r w:rsidR="00214911">
          <w:rPr>
            <w:rStyle w:val="Hyperlink"/>
            <w:sz w:val="20"/>
            <w:szCs w:val="20"/>
          </w:rPr>
          <w:t>www.ispe.org/</w:t>
        </w:r>
      </w:hyperlink>
      <w:r w:rsidR="00214911">
        <w:rPr>
          <w:sz w:val="20"/>
          <w:szCs w:val="20"/>
        </w:rPr>
        <w:t xml:space="preserve">, </w:t>
      </w:r>
      <w:hyperlink r:id="rId14" w:history="1">
        <w:r w:rsidR="00214911">
          <w:rPr>
            <w:rStyle w:val="Hyperlink"/>
            <w:sz w:val="20"/>
            <w:szCs w:val="20"/>
          </w:rPr>
          <w:t>www.ispe.org/philippines-affiliate</w:t>
        </w:r>
      </w:hyperlink>
    </w:p>
    <w:p w:rsidR="00214911" w:rsidRDefault="00214911" w:rsidP="00214911">
      <w:pPr>
        <w:rPr>
          <w:sz w:val="20"/>
          <w:szCs w:val="20"/>
        </w:rPr>
      </w:pPr>
    </w:p>
    <w:p w:rsidR="00214911" w:rsidRPr="001F05E0" w:rsidRDefault="00214911" w:rsidP="00214911">
      <w:pPr>
        <w:spacing w:line="360" w:lineRule="auto"/>
        <w:rPr>
          <w:sz w:val="20"/>
          <w:szCs w:val="20"/>
        </w:rPr>
      </w:pPr>
    </w:p>
    <w:p w:rsidR="00214911" w:rsidRPr="001F05E0" w:rsidRDefault="00214911" w:rsidP="00214911">
      <w:pPr>
        <w:pStyle w:val="HTMLPreformatted"/>
        <w:spacing w:line="360" w:lineRule="auto"/>
        <w:rPr>
          <w:rFonts w:ascii="Arial" w:hAnsi="Arial"/>
          <w:b/>
          <w:bCs/>
        </w:rPr>
      </w:pPr>
      <w:r>
        <w:rPr>
          <w:rFonts w:ascii="Arial" w:hAnsi="Arial"/>
          <w:b/>
          <w:bCs/>
        </w:rPr>
        <w:t xml:space="preserve">Über Werum IT Solutions </w:t>
      </w:r>
      <w:proofErr w:type="spellStart"/>
      <w:r>
        <w:rPr>
          <w:rFonts w:ascii="Arial" w:hAnsi="Arial"/>
          <w:b/>
          <w:bCs/>
        </w:rPr>
        <w:t>Asia</w:t>
      </w:r>
      <w:proofErr w:type="spellEnd"/>
    </w:p>
    <w:p w:rsidR="00214911" w:rsidRPr="001F05E0" w:rsidRDefault="00214911" w:rsidP="00214911">
      <w:pPr>
        <w:rPr>
          <w:sz w:val="20"/>
          <w:szCs w:val="20"/>
        </w:rPr>
      </w:pPr>
      <w:r>
        <w:rPr>
          <w:sz w:val="20"/>
          <w:szCs w:val="20"/>
        </w:rPr>
        <w:t>Werum IT Solutions Ltd., Bangkok, Thailand ist der Hauptsitz Asien-Pazifik von Werum IT Solutions GmbH, Deutschland, und betreut Kunden in Indien und anderen asiatischen Ländern. Mit seinen Geschäftsstellen in Asien sichert Werum die Nähe zu den weltweit führenden Pharma- und Biotechunternehmen.</w:t>
      </w:r>
    </w:p>
    <w:p w:rsidR="00214911" w:rsidRPr="001F05E0" w:rsidRDefault="00214911" w:rsidP="00214911">
      <w:pPr>
        <w:rPr>
          <w:sz w:val="20"/>
          <w:szCs w:val="20"/>
        </w:rPr>
      </w:pPr>
    </w:p>
    <w:p w:rsidR="00214911" w:rsidRPr="001F05E0" w:rsidRDefault="00214911" w:rsidP="00214911">
      <w:pPr>
        <w:rPr>
          <w:sz w:val="20"/>
          <w:szCs w:val="20"/>
        </w:rPr>
      </w:pPr>
      <w:r>
        <w:rPr>
          <w:sz w:val="20"/>
          <w:szCs w:val="20"/>
        </w:rPr>
        <w:t xml:space="preserve">Werum IT Solutions GmbH ist der international führende Anbieter von Manufacturing </w:t>
      </w:r>
      <w:proofErr w:type="spellStart"/>
      <w:r>
        <w:rPr>
          <w:sz w:val="20"/>
          <w:szCs w:val="20"/>
        </w:rPr>
        <w:t>Execution</w:t>
      </w:r>
      <w:proofErr w:type="spellEnd"/>
      <w:r>
        <w:rPr>
          <w:sz w:val="20"/>
          <w:szCs w:val="20"/>
        </w:rPr>
        <w:t xml:space="preserve"> Systems (MES) und Manufacturing-IT-Lösungen für die Pharma- und Biotechindustrie. Sein Out-</w:t>
      </w:r>
      <w:proofErr w:type="spellStart"/>
      <w:r>
        <w:rPr>
          <w:sz w:val="20"/>
          <w:szCs w:val="20"/>
        </w:rPr>
        <w:t>of</w:t>
      </w:r>
      <w:proofErr w:type="spellEnd"/>
      <w:r>
        <w:rPr>
          <w:sz w:val="20"/>
          <w:szCs w:val="20"/>
        </w:rPr>
        <w:t>-</w:t>
      </w:r>
      <w:proofErr w:type="spellStart"/>
      <w:r>
        <w:rPr>
          <w:sz w:val="20"/>
          <w:szCs w:val="20"/>
        </w:rPr>
        <w:t>the</w:t>
      </w:r>
      <w:proofErr w:type="spellEnd"/>
      <w:r>
        <w:rPr>
          <w:sz w:val="20"/>
          <w:szCs w:val="20"/>
        </w:rPr>
        <w:t xml:space="preserve">-box-Softwareprodukt PAS-X ist weltweit bei der Mehrzahl der Top 30-Pharma- und Biotechunternehmen, aber auch bei vielen mittelständischen Herstellern im Einsatz. </w:t>
      </w:r>
    </w:p>
    <w:p w:rsidR="00214911" w:rsidRPr="001F05E0" w:rsidRDefault="00214911" w:rsidP="00214911">
      <w:pPr>
        <w:rPr>
          <w:sz w:val="20"/>
          <w:szCs w:val="20"/>
        </w:rPr>
      </w:pPr>
    </w:p>
    <w:p w:rsidR="00214911" w:rsidRPr="001F05E0" w:rsidRDefault="00214911" w:rsidP="00214911">
      <w:pPr>
        <w:rPr>
          <w:sz w:val="20"/>
          <w:szCs w:val="20"/>
        </w:rPr>
      </w:pPr>
      <w:proofErr w:type="spellStart"/>
      <w:r>
        <w:rPr>
          <w:sz w:val="20"/>
          <w:szCs w:val="20"/>
        </w:rPr>
        <w:t>Werums</w:t>
      </w:r>
      <w:proofErr w:type="spellEnd"/>
      <w:r>
        <w:rPr>
          <w:sz w:val="20"/>
          <w:szCs w:val="20"/>
        </w:rPr>
        <w:t xml:space="preserve"> Manufacturing-IT-Lösungen helfen Pharmaherstellern, die Effizienz ihrer Fertigung zu erhöhen, die Produktivität zu steigern und die regulatorischen Anforderungen zu erfüllen. Die zahlreichen Projekte umfassen globale MES-Programme mit Rollouts an mehreren internationalen Standorten sowie Lösungen für Einzelstandorte in Indien und weiteren asiatischen Ländern.</w:t>
      </w:r>
    </w:p>
    <w:p w:rsidR="00214911" w:rsidRPr="001F05E0" w:rsidRDefault="00214911" w:rsidP="00214911">
      <w:pPr>
        <w:rPr>
          <w:sz w:val="20"/>
          <w:szCs w:val="20"/>
        </w:rPr>
      </w:pPr>
    </w:p>
    <w:p w:rsidR="00214911" w:rsidRPr="001F05E0" w:rsidRDefault="00214911" w:rsidP="00214911">
      <w:pPr>
        <w:rPr>
          <w:sz w:val="20"/>
          <w:szCs w:val="20"/>
        </w:rPr>
      </w:pPr>
      <w:r>
        <w:rPr>
          <w:sz w:val="20"/>
          <w:szCs w:val="20"/>
        </w:rPr>
        <w:t>Werum mit Hauptsitz in Lüneburg wurde 1969 gegründet und verfügt über zahlreiche Niederlassungen in Europa, Asien und Amerika.</w:t>
      </w:r>
    </w:p>
    <w:p w:rsidR="00214911" w:rsidRPr="001F05E0" w:rsidRDefault="002F66D1" w:rsidP="00214911">
      <w:pPr>
        <w:rPr>
          <w:sz w:val="20"/>
          <w:szCs w:val="20"/>
        </w:rPr>
      </w:pPr>
      <w:hyperlink r:id="rId15" w:history="1">
        <w:r w:rsidR="00214911">
          <w:rPr>
            <w:rStyle w:val="Hyperlink"/>
            <w:sz w:val="20"/>
            <w:szCs w:val="20"/>
          </w:rPr>
          <w:t>www.werum-asia.com</w:t>
        </w:r>
      </w:hyperlink>
      <w:r w:rsidR="00214911">
        <w:rPr>
          <w:sz w:val="20"/>
          <w:szCs w:val="20"/>
        </w:rPr>
        <w:t xml:space="preserve"> </w:t>
      </w:r>
    </w:p>
    <w:p w:rsidR="00214911" w:rsidRPr="001F05E0" w:rsidRDefault="00214911" w:rsidP="00214911">
      <w:pPr>
        <w:rPr>
          <w:sz w:val="20"/>
          <w:szCs w:val="20"/>
        </w:rPr>
      </w:pPr>
    </w:p>
    <w:p w:rsidR="00214911" w:rsidRPr="001F05E0" w:rsidRDefault="00214911" w:rsidP="00214911">
      <w:pPr>
        <w:pStyle w:val="HTMLPreformatted"/>
        <w:spacing w:line="360" w:lineRule="auto"/>
        <w:rPr>
          <w:rFonts w:ascii="Arial" w:hAnsi="Arial"/>
          <w:b/>
          <w:bCs/>
        </w:rPr>
      </w:pPr>
    </w:p>
    <w:p w:rsidR="00214911" w:rsidRPr="001F05E0" w:rsidRDefault="00214911" w:rsidP="00214911">
      <w:pPr>
        <w:pStyle w:val="HTMLPreformatted"/>
        <w:spacing w:line="360" w:lineRule="auto"/>
        <w:rPr>
          <w:b/>
          <w:bCs/>
        </w:rPr>
      </w:pPr>
      <w:r>
        <w:rPr>
          <w:rFonts w:ascii="Arial" w:hAnsi="Arial"/>
          <w:b/>
          <w:bCs/>
        </w:rPr>
        <w:t xml:space="preserve">Über Körber und </w:t>
      </w:r>
      <w:proofErr w:type="spellStart"/>
      <w:r>
        <w:rPr>
          <w:rFonts w:ascii="Arial" w:hAnsi="Arial"/>
          <w:b/>
          <w:bCs/>
        </w:rPr>
        <w:t>Medipak</w:t>
      </w:r>
      <w:proofErr w:type="spellEnd"/>
      <w:r>
        <w:rPr>
          <w:rFonts w:ascii="Arial" w:hAnsi="Arial"/>
          <w:b/>
          <w:bCs/>
        </w:rPr>
        <w:t xml:space="preserve"> Systems</w:t>
      </w:r>
    </w:p>
    <w:p w:rsidR="00214911" w:rsidRPr="001F05E0" w:rsidRDefault="00214911" w:rsidP="00214911">
      <w:pPr>
        <w:rPr>
          <w:sz w:val="20"/>
          <w:szCs w:val="20"/>
        </w:rPr>
      </w:pPr>
      <w:r>
        <w:rPr>
          <w:sz w:val="20"/>
          <w:szCs w:val="20"/>
        </w:rPr>
        <w:t xml:space="preserve">Werum ist Teil von </w:t>
      </w:r>
      <w:proofErr w:type="spellStart"/>
      <w:r>
        <w:rPr>
          <w:sz w:val="20"/>
          <w:szCs w:val="20"/>
        </w:rPr>
        <w:t>Medipak</w:t>
      </w:r>
      <w:proofErr w:type="spellEnd"/>
      <w:r>
        <w:rPr>
          <w:sz w:val="20"/>
          <w:szCs w:val="20"/>
        </w:rPr>
        <w:t xml:space="preserve"> Systems, dem Geschäftsfeld </w:t>
      </w:r>
      <w:proofErr w:type="spellStart"/>
      <w:r>
        <w:rPr>
          <w:sz w:val="20"/>
          <w:szCs w:val="20"/>
        </w:rPr>
        <w:t>Pharma</w:t>
      </w:r>
      <w:proofErr w:type="spellEnd"/>
      <w:r>
        <w:rPr>
          <w:sz w:val="20"/>
          <w:szCs w:val="20"/>
        </w:rPr>
        <w:t xml:space="preserve"> Systems des internationalen Technologiekonzerns Körber. Das Geschäftsfeld umfasst die sechs Unternehmen </w:t>
      </w:r>
      <w:proofErr w:type="spellStart"/>
      <w:r>
        <w:rPr>
          <w:sz w:val="20"/>
          <w:szCs w:val="20"/>
        </w:rPr>
        <w:t>Dividella</w:t>
      </w:r>
      <w:proofErr w:type="spellEnd"/>
      <w:r>
        <w:rPr>
          <w:sz w:val="20"/>
          <w:szCs w:val="20"/>
        </w:rPr>
        <w:t xml:space="preserve">, Fargo Automation, </w:t>
      </w:r>
      <w:proofErr w:type="spellStart"/>
      <w:r>
        <w:rPr>
          <w:sz w:val="20"/>
          <w:szCs w:val="20"/>
        </w:rPr>
        <w:t>Mediseal</w:t>
      </w:r>
      <w:proofErr w:type="spellEnd"/>
      <w:r>
        <w:rPr>
          <w:sz w:val="20"/>
          <w:szCs w:val="20"/>
        </w:rPr>
        <w:t xml:space="preserve">, Rondo, Seidenader Maschinenbau und Werum IT Solutions, die weltweit führende Anbieter für qualitativ hochwertige Lösungen für den Herstellungs- und Verpackungsprozess pharmazeutischer Produkte sind. Unter dem Dach von </w:t>
      </w:r>
      <w:proofErr w:type="spellStart"/>
      <w:r>
        <w:rPr>
          <w:sz w:val="20"/>
          <w:szCs w:val="20"/>
        </w:rPr>
        <w:t>Medipak</w:t>
      </w:r>
      <w:proofErr w:type="spellEnd"/>
      <w:r>
        <w:rPr>
          <w:sz w:val="20"/>
          <w:szCs w:val="20"/>
        </w:rPr>
        <w:t xml:space="preserve"> Systems bietet Werum integrierte IT-Lösungen für sämtliche Phasen im Bereich der pharmazeutischen und biotechnologischen Produktion – von der Prozessentwicklung über die kommerzielle Produktion bis zur Verpackung einschließlich </w:t>
      </w:r>
      <w:proofErr w:type="spellStart"/>
      <w:r>
        <w:rPr>
          <w:sz w:val="20"/>
          <w:szCs w:val="20"/>
        </w:rPr>
        <w:t>Serialisierung</w:t>
      </w:r>
      <w:proofErr w:type="spellEnd"/>
      <w:r>
        <w:rPr>
          <w:sz w:val="20"/>
          <w:szCs w:val="20"/>
        </w:rPr>
        <w:t xml:space="preserve"> mit Track &amp; Trace. Körber vereint weltweit international führende Unternehmen und erzielt mit fast 11.500 Mitarbeitern einen Umsatz von über 2,3 Milliarden Euro.</w:t>
      </w:r>
    </w:p>
    <w:p w:rsidR="00214911" w:rsidRPr="001F05E0" w:rsidRDefault="002F66D1" w:rsidP="00214911">
      <w:pPr>
        <w:rPr>
          <w:sz w:val="20"/>
          <w:szCs w:val="20"/>
        </w:rPr>
      </w:pPr>
      <w:hyperlink r:id="rId16" w:history="1">
        <w:r w:rsidR="00214911">
          <w:rPr>
            <w:rStyle w:val="Hyperlink"/>
            <w:sz w:val="20"/>
            <w:szCs w:val="20"/>
          </w:rPr>
          <w:t>www.medipak-systems.com</w:t>
        </w:r>
      </w:hyperlink>
      <w:r w:rsidR="00214911">
        <w:rPr>
          <w:sz w:val="20"/>
          <w:szCs w:val="20"/>
        </w:rPr>
        <w:t xml:space="preserve">, </w:t>
      </w:r>
      <w:hyperlink r:id="rId17" w:history="1">
        <w:r w:rsidR="00214911">
          <w:rPr>
            <w:rStyle w:val="Hyperlink"/>
            <w:sz w:val="20"/>
            <w:szCs w:val="20"/>
          </w:rPr>
          <w:t>www.koerber.de</w:t>
        </w:r>
      </w:hyperlink>
    </w:p>
    <w:p w:rsidR="00214911" w:rsidRPr="001F05E0" w:rsidRDefault="00214911" w:rsidP="00214911">
      <w:pPr>
        <w:rPr>
          <w:sz w:val="20"/>
          <w:szCs w:val="20"/>
        </w:rPr>
      </w:pPr>
    </w:p>
    <w:p w:rsidR="002C239A" w:rsidRDefault="002C239A" w:rsidP="00214911">
      <w:pPr>
        <w:pStyle w:val="Textkrperfett"/>
        <w:spacing w:before="0" w:after="0"/>
        <w:rPr>
          <w:sz w:val="18"/>
          <w:szCs w:val="18"/>
        </w:rPr>
      </w:pPr>
    </w:p>
    <w:p w:rsidR="00735A77" w:rsidRDefault="00735A77" w:rsidP="00214911">
      <w:pPr>
        <w:pStyle w:val="Textkrperfett"/>
        <w:spacing w:before="0" w:after="0"/>
        <w:rPr>
          <w:sz w:val="20"/>
          <w:szCs w:val="20"/>
        </w:rPr>
      </w:pPr>
    </w:p>
    <w:p w:rsidR="00214911" w:rsidRPr="00E534E2" w:rsidRDefault="00214911" w:rsidP="00214911">
      <w:pPr>
        <w:pStyle w:val="Textkrperfett"/>
        <w:spacing w:before="0" w:after="0"/>
        <w:rPr>
          <w:noProof/>
          <w:sz w:val="20"/>
          <w:szCs w:val="20"/>
          <w:lang w:val="en-US"/>
        </w:rPr>
      </w:pPr>
      <w:proofErr w:type="spellStart"/>
      <w:r w:rsidRPr="00E534E2">
        <w:rPr>
          <w:sz w:val="20"/>
          <w:szCs w:val="20"/>
          <w:lang w:val="en-US"/>
        </w:rPr>
        <w:t>Kontakt</w:t>
      </w:r>
      <w:proofErr w:type="spellEnd"/>
      <w:r w:rsidRPr="00E534E2">
        <w:rPr>
          <w:sz w:val="20"/>
          <w:szCs w:val="20"/>
          <w:lang w:val="en-US"/>
        </w:rPr>
        <w:t>:</w:t>
      </w:r>
    </w:p>
    <w:p w:rsidR="00214911" w:rsidRPr="00E534E2" w:rsidRDefault="00214911" w:rsidP="00214911">
      <w:pPr>
        <w:pStyle w:val="Textkrperfett"/>
        <w:spacing w:before="0" w:after="0"/>
        <w:rPr>
          <w:b w:val="0"/>
          <w:sz w:val="20"/>
          <w:szCs w:val="20"/>
          <w:lang w:val="en-US"/>
        </w:rPr>
      </w:pPr>
    </w:p>
    <w:p w:rsidR="00214911" w:rsidRPr="00E534E2" w:rsidRDefault="00214911" w:rsidP="00214911">
      <w:pPr>
        <w:pStyle w:val="Textkrperfett"/>
        <w:spacing w:before="0" w:after="0"/>
        <w:rPr>
          <w:b w:val="0"/>
          <w:noProof/>
          <w:sz w:val="20"/>
          <w:szCs w:val="20"/>
          <w:lang w:val="en-US"/>
        </w:rPr>
      </w:pPr>
      <w:r w:rsidRPr="00E534E2">
        <w:rPr>
          <w:b w:val="0"/>
          <w:sz w:val="20"/>
          <w:szCs w:val="20"/>
          <w:lang w:val="en-US"/>
        </w:rPr>
        <w:t>Gulmira Yerdessova</w:t>
      </w:r>
    </w:p>
    <w:p w:rsidR="00214911" w:rsidRPr="00E534E2" w:rsidRDefault="00214911" w:rsidP="00214911">
      <w:pPr>
        <w:pStyle w:val="Textkrperfett"/>
        <w:spacing w:before="0" w:after="0"/>
        <w:rPr>
          <w:b w:val="0"/>
          <w:noProof/>
          <w:sz w:val="20"/>
          <w:szCs w:val="20"/>
          <w:lang w:val="en-US"/>
        </w:rPr>
      </w:pPr>
      <w:r w:rsidRPr="00E534E2">
        <w:rPr>
          <w:b w:val="0"/>
          <w:sz w:val="20"/>
          <w:szCs w:val="20"/>
          <w:lang w:val="en-US"/>
        </w:rPr>
        <w:t>Regional Marketing Executive</w:t>
      </w:r>
    </w:p>
    <w:p w:rsidR="00214911" w:rsidRPr="00E534E2" w:rsidRDefault="00214911" w:rsidP="00214911">
      <w:pPr>
        <w:pStyle w:val="Textkrperfett"/>
        <w:spacing w:before="0" w:after="0"/>
        <w:rPr>
          <w:b w:val="0"/>
          <w:noProof/>
          <w:sz w:val="20"/>
          <w:szCs w:val="20"/>
          <w:lang w:val="en-US"/>
        </w:rPr>
      </w:pPr>
      <w:r w:rsidRPr="00E534E2">
        <w:rPr>
          <w:b w:val="0"/>
          <w:sz w:val="20"/>
          <w:szCs w:val="20"/>
          <w:lang w:val="en-US"/>
        </w:rPr>
        <w:t>Werum IT Solutions Ltd.</w:t>
      </w:r>
    </w:p>
    <w:p w:rsidR="00214911" w:rsidRPr="00E534E2" w:rsidRDefault="00214911" w:rsidP="00214911">
      <w:pPr>
        <w:pStyle w:val="Textkrperfett"/>
        <w:spacing w:before="0" w:after="0"/>
        <w:rPr>
          <w:b w:val="0"/>
          <w:noProof/>
          <w:sz w:val="20"/>
          <w:szCs w:val="20"/>
          <w:lang w:val="en-US"/>
        </w:rPr>
      </w:pPr>
      <w:proofErr w:type="gramStart"/>
      <w:r w:rsidRPr="00E534E2">
        <w:rPr>
          <w:b w:val="0"/>
          <w:sz w:val="20"/>
          <w:szCs w:val="20"/>
          <w:lang w:val="en-US"/>
        </w:rPr>
        <w:t xml:space="preserve">287 </w:t>
      </w:r>
      <w:proofErr w:type="spellStart"/>
      <w:r w:rsidRPr="00E534E2">
        <w:rPr>
          <w:b w:val="0"/>
          <w:sz w:val="20"/>
          <w:szCs w:val="20"/>
          <w:lang w:val="en-US"/>
        </w:rPr>
        <w:t>Silom</w:t>
      </w:r>
      <w:proofErr w:type="spellEnd"/>
      <w:r w:rsidRPr="00E534E2">
        <w:rPr>
          <w:b w:val="0"/>
          <w:sz w:val="20"/>
          <w:szCs w:val="20"/>
          <w:lang w:val="en-US"/>
        </w:rPr>
        <w:t xml:space="preserve"> Rd., 1405 Liberty Square Bldg.</w:t>
      </w:r>
      <w:proofErr w:type="gramEnd"/>
    </w:p>
    <w:p w:rsidR="00214911" w:rsidRPr="00E534E2" w:rsidRDefault="00214911" w:rsidP="00214911">
      <w:pPr>
        <w:pStyle w:val="Textkrperfett"/>
        <w:spacing w:before="0" w:after="0"/>
        <w:rPr>
          <w:b w:val="0"/>
          <w:noProof/>
          <w:sz w:val="20"/>
          <w:szCs w:val="20"/>
          <w:lang w:val="en-US"/>
        </w:rPr>
      </w:pPr>
      <w:r w:rsidRPr="00E534E2">
        <w:rPr>
          <w:b w:val="0"/>
          <w:sz w:val="20"/>
          <w:szCs w:val="20"/>
          <w:lang w:val="en-US"/>
        </w:rPr>
        <w:t>10500 Bangkok, Thailand</w:t>
      </w:r>
    </w:p>
    <w:p w:rsidR="00214911" w:rsidRPr="00E534E2" w:rsidRDefault="00214911" w:rsidP="00214911">
      <w:pPr>
        <w:pStyle w:val="Textkrperfett"/>
        <w:spacing w:before="0" w:after="0"/>
        <w:rPr>
          <w:b w:val="0"/>
          <w:noProof/>
          <w:sz w:val="20"/>
          <w:szCs w:val="20"/>
          <w:lang w:val="en-US"/>
        </w:rPr>
      </w:pPr>
      <w:r w:rsidRPr="00E534E2">
        <w:rPr>
          <w:b w:val="0"/>
          <w:sz w:val="20"/>
          <w:szCs w:val="20"/>
          <w:lang w:val="en-US"/>
        </w:rPr>
        <w:t>Tel. +66 2020 5736</w:t>
      </w:r>
    </w:p>
    <w:p w:rsidR="00214911" w:rsidRPr="00E534E2" w:rsidRDefault="00214911" w:rsidP="00214911">
      <w:pPr>
        <w:pStyle w:val="Textkrperfett"/>
        <w:spacing w:before="0" w:after="0"/>
        <w:rPr>
          <w:b w:val="0"/>
          <w:noProof/>
          <w:sz w:val="20"/>
          <w:szCs w:val="20"/>
          <w:lang w:val="en-US"/>
        </w:rPr>
      </w:pPr>
      <w:r w:rsidRPr="00E534E2">
        <w:rPr>
          <w:b w:val="0"/>
          <w:sz w:val="20"/>
          <w:szCs w:val="20"/>
          <w:lang w:val="en-US"/>
        </w:rPr>
        <w:t>Fax +66 2631 1114</w:t>
      </w:r>
    </w:p>
    <w:p w:rsidR="00214911" w:rsidRPr="00E534E2" w:rsidRDefault="002F66D1" w:rsidP="00214911">
      <w:pPr>
        <w:rPr>
          <w:rStyle w:val="Hyperlink"/>
          <w:sz w:val="20"/>
          <w:szCs w:val="20"/>
          <w:lang w:val="en-US"/>
        </w:rPr>
      </w:pPr>
      <w:hyperlink r:id="rId18" w:history="1">
        <w:r w:rsidR="00214911" w:rsidRPr="00E534E2">
          <w:rPr>
            <w:rStyle w:val="Hyperlink"/>
            <w:sz w:val="20"/>
            <w:szCs w:val="20"/>
            <w:lang w:val="en-US"/>
          </w:rPr>
          <w:t>gulmira.yerdessova@werum.com</w:t>
        </w:r>
      </w:hyperlink>
    </w:p>
    <w:p w:rsidR="006756D3" w:rsidRDefault="002F66D1" w:rsidP="00214911">
      <w:pPr>
        <w:rPr>
          <w:rStyle w:val="Hyperlink"/>
          <w:sz w:val="20"/>
          <w:szCs w:val="20"/>
        </w:rPr>
      </w:pPr>
      <w:hyperlink r:id="rId19" w:history="1">
        <w:r w:rsidR="006756D3">
          <w:rPr>
            <w:rStyle w:val="Hyperlink"/>
            <w:sz w:val="20"/>
            <w:szCs w:val="20"/>
          </w:rPr>
          <w:t>www.werum-asia.com</w:t>
        </w:r>
      </w:hyperlink>
    </w:p>
    <w:p w:rsidR="006756D3" w:rsidRPr="00FA7F1F" w:rsidRDefault="006756D3" w:rsidP="00214911">
      <w:pPr>
        <w:rPr>
          <w:sz w:val="20"/>
          <w:szCs w:val="20"/>
        </w:rPr>
      </w:pPr>
    </w:p>
    <w:p w:rsidR="00214911" w:rsidRPr="00001145" w:rsidRDefault="00214911" w:rsidP="00214911">
      <w:pPr>
        <w:pStyle w:val="Textkrper"/>
        <w:spacing w:before="0" w:after="0" w:line="360" w:lineRule="auto"/>
        <w:jc w:val="left"/>
        <w:rPr>
          <w:sz w:val="20"/>
          <w:szCs w:val="20"/>
        </w:rPr>
      </w:pPr>
    </w:p>
    <w:p w:rsidR="00214911" w:rsidRPr="00214911" w:rsidRDefault="00214911" w:rsidP="00214911">
      <w:pPr>
        <w:rPr>
          <w:sz w:val="20"/>
          <w:szCs w:val="20"/>
        </w:rPr>
      </w:pPr>
    </w:p>
    <w:sectPr w:rsidR="00214911" w:rsidRPr="00214911" w:rsidSect="002F68BD">
      <w:headerReference w:type="default" r:id="rId20"/>
      <w:footerReference w:type="default" r:id="rId21"/>
      <w:headerReference w:type="first" r:id="rId22"/>
      <w:footerReference w:type="first" r:id="rId23"/>
      <w:pgSz w:w="11906" w:h="16838" w:code="9"/>
      <w:pgMar w:top="2722" w:right="1411" w:bottom="1526" w:left="1411" w:header="1051"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C8" w:rsidRDefault="003324C8">
      <w:r>
        <w:separator/>
      </w:r>
    </w:p>
  </w:endnote>
  <w:endnote w:type="continuationSeparator" w:id="0">
    <w:p w:rsidR="003324C8" w:rsidRDefault="0033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vletica neue lt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64" w:rsidRDefault="008C4464">
    <w:pPr>
      <w:pStyle w:val="Footer"/>
    </w:pPr>
  </w:p>
  <w:p w:rsidR="008C4464" w:rsidRPr="002F68BD" w:rsidRDefault="0061425E" w:rsidP="008C4464">
    <w:pPr>
      <w:pStyle w:val="Footer"/>
      <w:pBdr>
        <w:top w:val="single" w:sz="4" w:space="11" w:color="auto"/>
      </w:pBdr>
      <w:tabs>
        <w:tab w:val="clear" w:pos="4536"/>
        <w:tab w:val="clear" w:pos="9072"/>
        <w:tab w:val="right" w:pos="9084"/>
      </w:tabs>
      <w:spacing w:before="60" w:after="60"/>
      <w:rPr>
        <w:sz w:val="12"/>
        <w:szCs w:val="12"/>
      </w:rPr>
    </w:pPr>
    <w:r>
      <w:rPr>
        <w:noProof/>
        <w:sz w:val="12"/>
        <w:szCs w:val="12"/>
        <w:lang w:val="en-US" w:eastAsia="en-US"/>
      </w:rPr>
      <w:drawing>
        <wp:anchor distT="0" distB="0" distL="114300" distR="114300" simplePos="0" relativeHeight="251658240" behindDoc="1" locked="0" layoutInCell="1" allowOverlap="1">
          <wp:simplePos x="0" y="0"/>
          <wp:positionH relativeFrom="page">
            <wp:posOffset>6153785</wp:posOffset>
          </wp:positionH>
          <wp:positionV relativeFrom="page">
            <wp:posOffset>9798685</wp:posOffset>
          </wp:positionV>
          <wp:extent cx="467995" cy="273685"/>
          <wp:effectExtent l="0" t="0" r="8255" b="0"/>
          <wp:wrapNone/>
          <wp:docPr id="6" name="Grafik 3" descr="Description: 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Description: Körber1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4464" w:rsidRPr="00CA1D08">
      <w:rPr>
        <w:sz w:val="12"/>
        <w:szCs w:val="12"/>
      </w:rPr>
      <w:fldChar w:fldCharType="begin"/>
    </w:r>
    <w:r w:rsidR="008C4464" w:rsidRPr="00771581">
      <w:rPr>
        <w:sz w:val="12"/>
        <w:szCs w:val="12"/>
      </w:rPr>
      <w:instrText xml:space="preserve"> FILENAME   \* MERGEFORMAT </w:instrText>
    </w:r>
    <w:r w:rsidR="008C4464" w:rsidRPr="00CA1D08">
      <w:rPr>
        <w:sz w:val="12"/>
        <w:szCs w:val="12"/>
      </w:rPr>
      <w:fldChar w:fldCharType="separate"/>
    </w:r>
    <w:r w:rsidR="00E534E2">
      <w:rPr>
        <w:noProof/>
        <w:sz w:val="12"/>
        <w:szCs w:val="12"/>
      </w:rPr>
      <w:t>NR_Werum_ISPE-PHP_1807_de.docx</w:t>
    </w:r>
    <w:r w:rsidR="008C4464" w:rsidRPr="00CA1D08">
      <w:rPr>
        <w:sz w:val="12"/>
        <w:szCs w:val="12"/>
      </w:rPr>
      <w:fldChar w:fldCharType="end"/>
    </w:r>
    <w:r>
      <w:rPr>
        <w:sz w:val="12"/>
        <w:szCs w:val="12"/>
      </w:rPr>
      <w:t>20180703</w:t>
    </w:r>
    <w:r>
      <w:rPr>
        <w:sz w:val="12"/>
        <w:szCs w:val="12"/>
      </w:rPr>
      <w:tab/>
    </w:r>
  </w:p>
  <w:p w:rsidR="008C4464" w:rsidRPr="008C4464" w:rsidRDefault="008C4464" w:rsidP="008C4464">
    <w:pPr>
      <w:pStyle w:val="Footer"/>
      <w:rPr>
        <w:szCs w:val="22"/>
      </w:rPr>
    </w:pPr>
    <w:r>
      <w:t xml:space="preserve">Page </w:t>
    </w:r>
    <w:r w:rsidRPr="008C4464">
      <w:rPr>
        <w:b/>
        <w:bCs/>
        <w:szCs w:val="22"/>
      </w:rPr>
      <w:fldChar w:fldCharType="begin"/>
    </w:r>
    <w:r w:rsidRPr="008C4464">
      <w:rPr>
        <w:b/>
        <w:bCs/>
        <w:szCs w:val="22"/>
      </w:rPr>
      <w:instrText xml:space="preserve"> PAGE </w:instrText>
    </w:r>
    <w:r w:rsidRPr="008C4464">
      <w:rPr>
        <w:b/>
        <w:bCs/>
        <w:szCs w:val="22"/>
      </w:rPr>
      <w:fldChar w:fldCharType="separate"/>
    </w:r>
    <w:r w:rsidR="002F66D1">
      <w:rPr>
        <w:b/>
        <w:bCs/>
        <w:noProof/>
        <w:szCs w:val="22"/>
      </w:rPr>
      <w:t>2</w:t>
    </w:r>
    <w:r w:rsidRPr="008C4464">
      <w:rPr>
        <w:b/>
        <w:bCs/>
        <w:szCs w:val="22"/>
      </w:rPr>
      <w:fldChar w:fldCharType="end"/>
    </w:r>
    <w:r>
      <w:t xml:space="preserve"> </w:t>
    </w:r>
    <w:proofErr w:type="spellStart"/>
    <w:r>
      <w:t>of</w:t>
    </w:r>
    <w:proofErr w:type="spellEnd"/>
    <w:r>
      <w:t xml:space="preserve"> </w:t>
    </w:r>
    <w:r w:rsidRPr="008C4464">
      <w:rPr>
        <w:b/>
        <w:bCs/>
        <w:szCs w:val="22"/>
      </w:rPr>
      <w:fldChar w:fldCharType="begin"/>
    </w:r>
    <w:r w:rsidRPr="008C4464">
      <w:rPr>
        <w:b/>
        <w:bCs/>
        <w:szCs w:val="22"/>
      </w:rPr>
      <w:instrText xml:space="preserve"> NUMPAGES  </w:instrText>
    </w:r>
    <w:r w:rsidRPr="008C4464">
      <w:rPr>
        <w:b/>
        <w:bCs/>
        <w:szCs w:val="22"/>
      </w:rPr>
      <w:fldChar w:fldCharType="separate"/>
    </w:r>
    <w:r w:rsidR="002F66D1">
      <w:rPr>
        <w:b/>
        <w:bCs/>
        <w:noProof/>
        <w:szCs w:val="22"/>
      </w:rPr>
      <w:t>5</w:t>
    </w:r>
    <w:r w:rsidRPr="008C4464">
      <w:rPr>
        <w:b/>
        <w:bCs/>
        <w:szCs w:val="22"/>
      </w:rPr>
      <w:fldChar w:fldCharType="end"/>
    </w:r>
  </w:p>
  <w:p w:rsidR="008C4464" w:rsidRDefault="008C4464">
    <w:pPr>
      <w:pStyle w:val="Footer"/>
    </w:pPr>
  </w:p>
  <w:p w:rsidR="008A6936" w:rsidRPr="002F68BD" w:rsidRDefault="008A6936" w:rsidP="001400C6">
    <w:pPr>
      <w:pStyle w:val="footeraddres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92" w:rsidRPr="002F68BD" w:rsidRDefault="0061425E" w:rsidP="00275292">
    <w:pPr>
      <w:pStyle w:val="Footer"/>
      <w:pBdr>
        <w:top w:val="single" w:sz="4" w:space="11" w:color="auto"/>
      </w:pBdr>
      <w:tabs>
        <w:tab w:val="clear" w:pos="4536"/>
        <w:tab w:val="clear" w:pos="9072"/>
        <w:tab w:val="right" w:pos="9084"/>
      </w:tabs>
      <w:spacing w:before="60" w:after="60"/>
      <w:rPr>
        <w:sz w:val="12"/>
        <w:szCs w:val="12"/>
      </w:rPr>
    </w:pPr>
    <w:r>
      <w:rPr>
        <w:noProof/>
        <w:sz w:val="12"/>
        <w:szCs w:val="12"/>
        <w:lang w:val="en-US" w:eastAsia="en-US"/>
      </w:rPr>
      <w:drawing>
        <wp:anchor distT="0" distB="0" distL="114300" distR="114300" simplePos="0" relativeHeight="251659264" behindDoc="1" locked="0" layoutInCell="1" allowOverlap="1" wp14:anchorId="54D1AC33" wp14:editId="0AC803E3">
          <wp:simplePos x="0" y="0"/>
          <wp:positionH relativeFrom="page">
            <wp:posOffset>6153785</wp:posOffset>
          </wp:positionH>
          <wp:positionV relativeFrom="page">
            <wp:posOffset>9798685</wp:posOffset>
          </wp:positionV>
          <wp:extent cx="467995" cy="273685"/>
          <wp:effectExtent l="0" t="0" r="8255" b="0"/>
          <wp:wrapNone/>
          <wp:docPr id="8" name="Grafik 3" descr="Description: 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Description: Körber1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292" w:rsidRPr="00CA1D08">
      <w:rPr>
        <w:sz w:val="12"/>
        <w:szCs w:val="12"/>
      </w:rPr>
      <w:fldChar w:fldCharType="begin"/>
    </w:r>
    <w:r w:rsidR="00275292" w:rsidRPr="00771581">
      <w:rPr>
        <w:sz w:val="12"/>
        <w:szCs w:val="12"/>
      </w:rPr>
      <w:instrText xml:space="preserve"> FILENAME   \* MERGEFORMAT </w:instrText>
    </w:r>
    <w:r w:rsidR="00275292" w:rsidRPr="00CA1D08">
      <w:rPr>
        <w:sz w:val="12"/>
        <w:szCs w:val="12"/>
      </w:rPr>
      <w:fldChar w:fldCharType="separate"/>
    </w:r>
    <w:r w:rsidR="002F66D1">
      <w:rPr>
        <w:noProof/>
        <w:sz w:val="12"/>
        <w:szCs w:val="12"/>
      </w:rPr>
      <w:t>NR_Werum_ISPE-PHP_1807_de.docx</w:t>
    </w:r>
    <w:r w:rsidR="00275292" w:rsidRPr="00CA1D08">
      <w:rPr>
        <w:sz w:val="12"/>
        <w:szCs w:val="12"/>
      </w:rPr>
      <w:fldChar w:fldCharType="end"/>
    </w:r>
    <w:r>
      <w:rPr>
        <w:sz w:val="12"/>
        <w:szCs w:val="12"/>
      </w:rPr>
      <w:tab/>
    </w:r>
  </w:p>
  <w:p w:rsidR="00275292" w:rsidRPr="008C4464" w:rsidRDefault="00275292" w:rsidP="00275292">
    <w:pPr>
      <w:pStyle w:val="Footer"/>
      <w:rPr>
        <w:szCs w:val="22"/>
      </w:rPr>
    </w:pPr>
    <w:r>
      <w:t xml:space="preserve">Page </w:t>
    </w:r>
    <w:r w:rsidRPr="008C4464">
      <w:rPr>
        <w:b/>
        <w:bCs/>
        <w:szCs w:val="22"/>
      </w:rPr>
      <w:fldChar w:fldCharType="begin"/>
    </w:r>
    <w:r w:rsidRPr="008C4464">
      <w:rPr>
        <w:b/>
        <w:bCs/>
        <w:szCs w:val="22"/>
      </w:rPr>
      <w:instrText xml:space="preserve"> PAGE </w:instrText>
    </w:r>
    <w:r w:rsidRPr="008C4464">
      <w:rPr>
        <w:b/>
        <w:bCs/>
        <w:szCs w:val="22"/>
      </w:rPr>
      <w:fldChar w:fldCharType="separate"/>
    </w:r>
    <w:r w:rsidR="002F66D1">
      <w:rPr>
        <w:b/>
        <w:bCs/>
        <w:noProof/>
        <w:szCs w:val="22"/>
      </w:rPr>
      <w:t>1</w:t>
    </w:r>
    <w:r w:rsidRPr="008C4464">
      <w:rPr>
        <w:b/>
        <w:bCs/>
        <w:szCs w:val="22"/>
      </w:rPr>
      <w:fldChar w:fldCharType="end"/>
    </w:r>
    <w:r>
      <w:t xml:space="preserve"> </w:t>
    </w:r>
    <w:proofErr w:type="spellStart"/>
    <w:r>
      <w:t>of</w:t>
    </w:r>
    <w:proofErr w:type="spellEnd"/>
    <w:r>
      <w:t xml:space="preserve"> </w:t>
    </w:r>
    <w:r w:rsidRPr="008C4464">
      <w:rPr>
        <w:b/>
        <w:bCs/>
        <w:szCs w:val="22"/>
      </w:rPr>
      <w:fldChar w:fldCharType="begin"/>
    </w:r>
    <w:r w:rsidRPr="008C4464">
      <w:rPr>
        <w:b/>
        <w:bCs/>
        <w:szCs w:val="22"/>
      </w:rPr>
      <w:instrText xml:space="preserve"> NUMPAGES  </w:instrText>
    </w:r>
    <w:r w:rsidRPr="008C4464">
      <w:rPr>
        <w:b/>
        <w:bCs/>
        <w:szCs w:val="22"/>
      </w:rPr>
      <w:fldChar w:fldCharType="separate"/>
    </w:r>
    <w:r w:rsidR="002F66D1">
      <w:rPr>
        <w:b/>
        <w:bCs/>
        <w:noProof/>
        <w:szCs w:val="22"/>
      </w:rPr>
      <w:t>5</w:t>
    </w:r>
    <w:r w:rsidRPr="008C4464">
      <w:rPr>
        <w:b/>
        <w:bCs/>
        <w:szCs w:val="22"/>
      </w:rPr>
      <w:fldChar w:fldCharType="end"/>
    </w:r>
  </w:p>
  <w:p w:rsidR="008C4464" w:rsidRPr="00275292" w:rsidRDefault="00275292" w:rsidP="00275292">
    <w:pPr>
      <w:pStyle w:val="Footer"/>
      <w:tabs>
        <w:tab w:val="clear" w:pos="4536"/>
      </w:tabs>
      <w:rPr>
        <w:b/>
        <w:bCs/>
        <w:szCs w:val="22"/>
      </w:rPr>
    </w:pPr>
    <w:r>
      <w:rPr>
        <w:b/>
        <w:bCs/>
        <w:szCs w:val="22"/>
      </w:rPr>
      <w:t xml:space="preserve"> </w:t>
    </w:r>
  </w:p>
  <w:p w:rsidR="00FE3784" w:rsidRPr="003A5925" w:rsidRDefault="00FE3784" w:rsidP="00A358D1">
    <w:pPr>
      <w:pStyle w:val="footeraddress"/>
      <w:rPr>
        <w:color w:val="231F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C8" w:rsidRDefault="003324C8">
      <w:r>
        <w:separator/>
      </w:r>
    </w:p>
  </w:footnote>
  <w:footnote w:type="continuationSeparator" w:id="0">
    <w:p w:rsidR="003324C8" w:rsidRDefault="00332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36" w:rsidRDefault="0061425E" w:rsidP="00C24F36">
    <w:pPr>
      <w:pStyle w:val="Header"/>
    </w:pPr>
    <w:r>
      <w:rPr>
        <w:noProof/>
        <w:lang w:val="en-US" w:eastAsia="en-US"/>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713865" cy="374650"/>
          <wp:effectExtent l="0" t="0" r="635" b="6350"/>
          <wp:wrapNone/>
          <wp:docPr id="4" name="Bild 176" descr="Description: 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6" descr="Description: 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2EA8" w:rsidRDefault="00B32EA8">
    <w:pPr>
      <w:pStyle w:val="Header"/>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61425E">
    <w:pPr>
      <w:pStyle w:val="Header"/>
    </w:pPr>
    <w:r>
      <w:rPr>
        <w:noProof/>
        <w:lang w:val="en-US" w:eastAsia="en-US"/>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1713865" cy="374650"/>
          <wp:effectExtent l="0" t="0" r="635" b="6350"/>
          <wp:wrapNone/>
          <wp:docPr id="2" name="Bild 176" descr="Description: 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6" descr="Description: 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B72ED5D8"/>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13A4FA6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210456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3A4A94B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0B24B3B2"/>
    <w:lvl w:ilvl="0">
      <w:start w:val="1"/>
      <w:numFmt w:val="bullet"/>
      <w:lvlText w:val=""/>
      <w:lvlJc w:val="left"/>
      <w:pPr>
        <w:tabs>
          <w:tab w:val="num" w:pos="360"/>
        </w:tabs>
        <w:ind w:left="360" w:hanging="360"/>
      </w:pPr>
      <w:rPr>
        <w:rFonts w:ascii="Symbol" w:hAnsi="Symbol" w:hint="default"/>
      </w:rPr>
    </w:lvl>
  </w:abstractNum>
  <w:abstractNum w:abstractNumId="6">
    <w:nsid w:val="012355C1"/>
    <w:multiLevelType w:val="hybridMultilevel"/>
    <w:tmpl w:val="17A6A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D30405"/>
    <w:multiLevelType w:val="hybridMultilevel"/>
    <w:tmpl w:val="A46A27BE"/>
    <w:lvl w:ilvl="0" w:tplc="7DA0F944">
      <w:start w:val="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C4610D"/>
    <w:multiLevelType w:val="hybridMultilevel"/>
    <w:tmpl w:val="F96C2C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FE5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C02182"/>
    <w:multiLevelType w:val="hybridMultilevel"/>
    <w:tmpl w:val="8D80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B1CC9"/>
    <w:multiLevelType w:val="hybridMultilevel"/>
    <w:tmpl w:val="F2A65D3A"/>
    <w:lvl w:ilvl="0" w:tplc="7DA0F94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904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A90E2F"/>
    <w:multiLevelType w:val="hybridMultilevel"/>
    <w:tmpl w:val="BDBA085A"/>
    <w:lvl w:ilvl="0" w:tplc="7DA0F944">
      <w:start w:val="4"/>
      <w:numFmt w:val="bullet"/>
      <w:lvlText w:val="-"/>
      <w:lvlJc w:val="left"/>
      <w:pPr>
        <w:ind w:left="720" w:hanging="360"/>
      </w:pPr>
      <w:rPr>
        <w:rFonts w:ascii="Arial" w:eastAsia="Times New Roman" w:hAnsi="Arial" w:cs="Arial" w:hint="default"/>
      </w:rPr>
    </w:lvl>
    <w:lvl w:ilvl="1" w:tplc="E124B1D2">
      <w:numFmt w:val="bullet"/>
      <w:lvlText w:val="·"/>
      <w:lvlJc w:val="left"/>
      <w:pPr>
        <w:ind w:left="1596" w:hanging="51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34E43"/>
    <w:multiLevelType w:val="hybridMultilevel"/>
    <w:tmpl w:val="40BE253A"/>
    <w:lvl w:ilvl="0" w:tplc="A7A889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E135A3"/>
    <w:multiLevelType w:val="hybridMultilevel"/>
    <w:tmpl w:val="DB7249FA"/>
    <w:lvl w:ilvl="0" w:tplc="A7A8890E">
      <w:start w:val="1"/>
      <w:numFmt w:val="bullet"/>
      <w:lvlText w:val=""/>
      <w:lvlJc w:val="left"/>
      <w:pPr>
        <w:ind w:left="720" w:hanging="360"/>
      </w:pPr>
      <w:rPr>
        <w:rFonts w:ascii="Symbol" w:hAnsi="Symbol" w:hint="default"/>
      </w:rPr>
    </w:lvl>
    <w:lvl w:ilvl="1" w:tplc="A7A8890E">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35678D"/>
    <w:multiLevelType w:val="hybridMultilevel"/>
    <w:tmpl w:val="8E747E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095234"/>
    <w:multiLevelType w:val="hybridMultilevel"/>
    <w:tmpl w:val="BA141034"/>
    <w:lvl w:ilvl="0" w:tplc="A7A889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4119C"/>
    <w:multiLevelType w:val="hybridMultilevel"/>
    <w:tmpl w:val="64D4B688"/>
    <w:lvl w:ilvl="0" w:tplc="634CD5A2">
      <w:numFmt w:val="bullet"/>
      <w:lvlText w:val="·"/>
      <w:lvlJc w:val="left"/>
      <w:pPr>
        <w:ind w:left="876" w:hanging="516"/>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F5B64"/>
    <w:multiLevelType w:val="hybridMultilevel"/>
    <w:tmpl w:val="9098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A3F5C"/>
    <w:multiLevelType w:val="hybridMultilevel"/>
    <w:tmpl w:val="BF9A189A"/>
    <w:lvl w:ilvl="0" w:tplc="A7A889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D37638"/>
    <w:multiLevelType w:val="hybridMultilevel"/>
    <w:tmpl w:val="D590A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69D48B4"/>
    <w:multiLevelType w:val="hybridMultilevel"/>
    <w:tmpl w:val="6828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10BE5"/>
    <w:multiLevelType w:val="hybridMultilevel"/>
    <w:tmpl w:val="1F1E0AAA"/>
    <w:lvl w:ilvl="0" w:tplc="7DA0F944">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1A24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B8F6437"/>
    <w:multiLevelType w:val="hybridMultilevel"/>
    <w:tmpl w:val="CDD4C252"/>
    <w:lvl w:ilvl="0" w:tplc="A7A889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D0D3F9F"/>
    <w:multiLevelType w:val="hybridMultilevel"/>
    <w:tmpl w:val="F208AE3C"/>
    <w:lvl w:ilvl="0" w:tplc="7DA0F944">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427D00"/>
    <w:multiLevelType w:val="hybridMultilevel"/>
    <w:tmpl w:val="B8B216A8"/>
    <w:lvl w:ilvl="0" w:tplc="F718EC5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97F2B62"/>
    <w:multiLevelType w:val="hybridMultilevel"/>
    <w:tmpl w:val="E686341A"/>
    <w:lvl w:ilvl="0" w:tplc="7DA0F944">
      <w:numFmt w:val="bullet"/>
      <w:lvlText w:val="-"/>
      <w:lvlJc w:val="left"/>
      <w:pPr>
        <w:ind w:left="720" w:hanging="360"/>
      </w:pPr>
      <w:rPr>
        <w:rFonts w:ascii="Arial" w:eastAsia="Times New Roman" w:hAnsi="Arial" w:cs="Arial" w:hint="default"/>
      </w:rPr>
    </w:lvl>
    <w:lvl w:ilvl="1" w:tplc="2B56F90C">
      <w:numFmt w:val="bullet"/>
      <w:lvlText w:val="·"/>
      <w:lvlJc w:val="left"/>
      <w:pPr>
        <w:ind w:left="1596" w:hanging="51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45347A"/>
    <w:multiLevelType w:val="hybridMultilevel"/>
    <w:tmpl w:val="3BA245D6"/>
    <w:lvl w:ilvl="0" w:tplc="7DA0F94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4B06F3"/>
    <w:multiLevelType w:val="hybridMultilevel"/>
    <w:tmpl w:val="B0B48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5827389"/>
    <w:multiLevelType w:val="hybridMultilevel"/>
    <w:tmpl w:val="F304A45A"/>
    <w:lvl w:ilvl="0" w:tplc="A7A889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EE4984"/>
    <w:multiLevelType w:val="hybridMultilevel"/>
    <w:tmpl w:val="FB8CB03C"/>
    <w:lvl w:ilvl="0" w:tplc="5852B9BC">
      <w:start w:val="4"/>
      <w:numFmt w:val="bullet"/>
      <w:lvlText w:val="-"/>
      <w:lvlJc w:val="left"/>
      <w:pPr>
        <w:ind w:left="720" w:hanging="360"/>
      </w:pPr>
      <w:rPr>
        <w:rFonts w:ascii="Arial" w:eastAsia="Times New Roman" w:hAnsi="Aria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F560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264660"/>
    <w:multiLevelType w:val="hybridMultilevel"/>
    <w:tmpl w:val="63A29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12"/>
  </w:num>
  <w:num w:numId="8">
    <w:abstractNumId w:val="33"/>
  </w:num>
  <w:num w:numId="9">
    <w:abstractNumId w:val="9"/>
  </w:num>
  <w:num w:numId="10">
    <w:abstractNumId w:val="24"/>
  </w:num>
  <w:num w:numId="11">
    <w:abstractNumId w:val="22"/>
  </w:num>
  <w:num w:numId="12">
    <w:abstractNumId w:val="32"/>
  </w:num>
  <w:num w:numId="13">
    <w:abstractNumId w:val="29"/>
  </w:num>
  <w:num w:numId="14">
    <w:abstractNumId w:val="26"/>
  </w:num>
  <w:num w:numId="15">
    <w:abstractNumId w:val="28"/>
  </w:num>
  <w:num w:numId="16">
    <w:abstractNumId w:val="11"/>
  </w:num>
  <w:num w:numId="17">
    <w:abstractNumId w:val="18"/>
  </w:num>
  <w:num w:numId="18">
    <w:abstractNumId w:val="13"/>
  </w:num>
  <w:num w:numId="19">
    <w:abstractNumId w:val="23"/>
  </w:num>
  <w:num w:numId="20">
    <w:abstractNumId w:val="7"/>
  </w:num>
  <w:num w:numId="21">
    <w:abstractNumId w:val="10"/>
  </w:num>
  <w:num w:numId="22">
    <w:abstractNumId w:val="8"/>
  </w:num>
  <w:num w:numId="23">
    <w:abstractNumId w:val="20"/>
  </w:num>
  <w:num w:numId="24">
    <w:abstractNumId w:val="16"/>
  </w:num>
  <w:num w:numId="25">
    <w:abstractNumId w:val="31"/>
  </w:num>
  <w:num w:numId="26">
    <w:abstractNumId w:val="17"/>
  </w:num>
  <w:num w:numId="27">
    <w:abstractNumId w:val="15"/>
  </w:num>
  <w:num w:numId="28">
    <w:abstractNumId w:val="27"/>
  </w:num>
  <w:num w:numId="29">
    <w:abstractNumId w:val="27"/>
  </w:num>
  <w:num w:numId="30">
    <w:abstractNumId w:val="14"/>
  </w:num>
  <w:num w:numId="31">
    <w:abstractNumId w:val="30"/>
  </w:num>
  <w:num w:numId="32">
    <w:abstractNumId w:val="25"/>
  </w:num>
  <w:num w:numId="33">
    <w:abstractNumId w:val="21"/>
    <w:lvlOverride w:ilvl="0"/>
    <w:lvlOverride w:ilvl="1"/>
    <w:lvlOverride w:ilvl="2">
      <w:startOverride w:val="1"/>
    </w:lvlOverride>
    <w:lvlOverride w:ilvl="3"/>
    <w:lvlOverride w:ilvl="4"/>
    <w:lvlOverride w:ilvl="5"/>
    <w:lvlOverride w:ilvl="6"/>
    <w:lvlOverride w:ilvl="7"/>
    <w:lvlOverride w:ilvl="8"/>
  </w:num>
  <w:num w:numId="34">
    <w:abstractNumId w:val="19"/>
  </w:num>
  <w:num w:numId="35">
    <w:abstractNumId w:val="3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8"/>
  <w:hyphenationZone w:val="425"/>
  <w:doNotShadeFormData/>
  <w:noPunctuationKerning/>
  <w:characterSpacingControl w:val="doNotCompress"/>
  <w:hdrShapeDefaults>
    <o:shapedefaults v:ext="edit" spidmax="716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12"/>
    <w:rsid w:val="00012C83"/>
    <w:rsid w:val="00021152"/>
    <w:rsid w:val="00051F19"/>
    <w:rsid w:val="00056B54"/>
    <w:rsid w:val="0005758A"/>
    <w:rsid w:val="00090F38"/>
    <w:rsid w:val="000D35FE"/>
    <w:rsid w:val="000D38C7"/>
    <w:rsid w:val="000D5040"/>
    <w:rsid w:val="000E0E50"/>
    <w:rsid w:val="00100C0B"/>
    <w:rsid w:val="00101D8D"/>
    <w:rsid w:val="001021EB"/>
    <w:rsid w:val="00105456"/>
    <w:rsid w:val="0012007C"/>
    <w:rsid w:val="00120F59"/>
    <w:rsid w:val="00122D47"/>
    <w:rsid w:val="001400C6"/>
    <w:rsid w:val="00151649"/>
    <w:rsid w:val="00173C82"/>
    <w:rsid w:val="00174E61"/>
    <w:rsid w:val="00177D1E"/>
    <w:rsid w:val="001B2956"/>
    <w:rsid w:val="001B4375"/>
    <w:rsid w:val="001B5C56"/>
    <w:rsid w:val="001C18CC"/>
    <w:rsid w:val="001D4B60"/>
    <w:rsid w:val="001D7BA2"/>
    <w:rsid w:val="001F05E0"/>
    <w:rsid w:val="00214911"/>
    <w:rsid w:val="00220BAA"/>
    <w:rsid w:val="00222CDC"/>
    <w:rsid w:val="00226C68"/>
    <w:rsid w:val="00240777"/>
    <w:rsid w:val="00243331"/>
    <w:rsid w:val="00275292"/>
    <w:rsid w:val="002B7B24"/>
    <w:rsid w:val="002C12C3"/>
    <w:rsid w:val="002C239A"/>
    <w:rsid w:val="002E0B46"/>
    <w:rsid w:val="002F35B3"/>
    <w:rsid w:val="002F551D"/>
    <w:rsid w:val="002F66D1"/>
    <w:rsid w:val="002F68BD"/>
    <w:rsid w:val="00303406"/>
    <w:rsid w:val="00307A50"/>
    <w:rsid w:val="003117D6"/>
    <w:rsid w:val="00314742"/>
    <w:rsid w:val="00320E3C"/>
    <w:rsid w:val="003324C8"/>
    <w:rsid w:val="0034588F"/>
    <w:rsid w:val="0035010E"/>
    <w:rsid w:val="00362411"/>
    <w:rsid w:val="00374280"/>
    <w:rsid w:val="00380BF2"/>
    <w:rsid w:val="0038516D"/>
    <w:rsid w:val="003938E1"/>
    <w:rsid w:val="003A258E"/>
    <w:rsid w:val="003A5925"/>
    <w:rsid w:val="003C0D34"/>
    <w:rsid w:val="003C6E20"/>
    <w:rsid w:val="003E57E0"/>
    <w:rsid w:val="003F406E"/>
    <w:rsid w:val="00400D4F"/>
    <w:rsid w:val="00451D61"/>
    <w:rsid w:val="004634DE"/>
    <w:rsid w:val="0048309A"/>
    <w:rsid w:val="00484647"/>
    <w:rsid w:val="004A214B"/>
    <w:rsid w:val="004A2BAE"/>
    <w:rsid w:val="004D3861"/>
    <w:rsid w:val="004D6607"/>
    <w:rsid w:val="004D7727"/>
    <w:rsid w:val="0052185C"/>
    <w:rsid w:val="0053532E"/>
    <w:rsid w:val="00543A1B"/>
    <w:rsid w:val="00553370"/>
    <w:rsid w:val="00572623"/>
    <w:rsid w:val="00574070"/>
    <w:rsid w:val="0058207E"/>
    <w:rsid w:val="00586D7F"/>
    <w:rsid w:val="00596F17"/>
    <w:rsid w:val="005A03BF"/>
    <w:rsid w:val="005A294A"/>
    <w:rsid w:val="005A32C7"/>
    <w:rsid w:val="005C4C79"/>
    <w:rsid w:val="00605D23"/>
    <w:rsid w:val="0060622B"/>
    <w:rsid w:val="00612D7C"/>
    <w:rsid w:val="0061425E"/>
    <w:rsid w:val="00626070"/>
    <w:rsid w:val="0067264E"/>
    <w:rsid w:val="006756D3"/>
    <w:rsid w:val="00682648"/>
    <w:rsid w:val="00682679"/>
    <w:rsid w:val="0069668B"/>
    <w:rsid w:val="006B5CA7"/>
    <w:rsid w:val="006B7549"/>
    <w:rsid w:val="006B7D85"/>
    <w:rsid w:val="006F4028"/>
    <w:rsid w:val="006F71ED"/>
    <w:rsid w:val="00735A77"/>
    <w:rsid w:val="00766064"/>
    <w:rsid w:val="00766AB6"/>
    <w:rsid w:val="00770254"/>
    <w:rsid w:val="007716A0"/>
    <w:rsid w:val="00787BFF"/>
    <w:rsid w:val="00791555"/>
    <w:rsid w:val="0079263F"/>
    <w:rsid w:val="00793E44"/>
    <w:rsid w:val="007A669E"/>
    <w:rsid w:val="007A7639"/>
    <w:rsid w:val="007C0B4B"/>
    <w:rsid w:val="007C2534"/>
    <w:rsid w:val="007C4B1A"/>
    <w:rsid w:val="007E2BC8"/>
    <w:rsid w:val="007F17A7"/>
    <w:rsid w:val="00811876"/>
    <w:rsid w:val="008154A3"/>
    <w:rsid w:val="00822814"/>
    <w:rsid w:val="008230CC"/>
    <w:rsid w:val="00827173"/>
    <w:rsid w:val="00840238"/>
    <w:rsid w:val="0084706E"/>
    <w:rsid w:val="00855364"/>
    <w:rsid w:val="00857AD5"/>
    <w:rsid w:val="008615AC"/>
    <w:rsid w:val="00863372"/>
    <w:rsid w:val="008743E0"/>
    <w:rsid w:val="00877BE3"/>
    <w:rsid w:val="008816E2"/>
    <w:rsid w:val="0088191E"/>
    <w:rsid w:val="008A541E"/>
    <w:rsid w:val="008A6936"/>
    <w:rsid w:val="008B45A4"/>
    <w:rsid w:val="008C4464"/>
    <w:rsid w:val="008D0071"/>
    <w:rsid w:val="008D42E2"/>
    <w:rsid w:val="008D4EDB"/>
    <w:rsid w:val="008D73D3"/>
    <w:rsid w:val="008E1026"/>
    <w:rsid w:val="008E334F"/>
    <w:rsid w:val="008E5D50"/>
    <w:rsid w:val="008E7AFE"/>
    <w:rsid w:val="008F202A"/>
    <w:rsid w:val="00904E03"/>
    <w:rsid w:val="00907E55"/>
    <w:rsid w:val="0093480D"/>
    <w:rsid w:val="00935038"/>
    <w:rsid w:val="00945CC6"/>
    <w:rsid w:val="00992A1C"/>
    <w:rsid w:val="00995C08"/>
    <w:rsid w:val="009A150B"/>
    <w:rsid w:val="009A154C"/>
    <w:rsid w:val="009A7043"/>
    <w:rsid w:val="009C033E"/>
    <w:rsid w:val="009D3EC8"/>
    <w:rsid w:val="009E0F51"/>
    <w:rsid w:val="009E57D0"/>
    <w:rsid w:val="009E5C28"/>
    <w:rsid w:val="009F2D03"/>
    <w:rsid w:val="009F2EDE"/>
    <w:rsid w:val="009F782C"/>
    <w:rsid w:val="00A012DA"/>
    <w:rsid w:val="00A02155"/>
    <w:rsid w:val="00A10D45"/>
    <w:rsid w:val="00A208E1"/>
    <w:rsid w:val="00A338DA"/>
    <w:rsid w:val="00A358D1"/>
    <w:rsid w:val="00A36C5C"/>
    <w:rsid w:val="00A50600"/>
    <w:rsid w:val="00A83880"/>
    <w:rsid w:val="00A87E52"/>
    <w:rsid w:val="00A87FB2"/>
    <w:rsid w:val="00A97B2A"/>
    <w:rsid w:val="00AA65AB"/>
    <w:rsid w:val="00AB3A65"/>
    <w:rsid w:val="00AB578B"/>
    <w:rsid w:val="00AD2AB6"/>
    <w:rsid w:val="00AE3498"/>
    <w:rsid w:val="00AE4AD0"/>
    <w:rsid w:val="00AF7C41"/>
    <w:rsid w:val="00B15C94"/>
    <w:rsid w:val="00B237D2"/>
    <w:rsid w:val="00B23F17"/>
    <w:rsid w:val="00B30027"/>
    <w:rsid w:val="00B32EA8"/>
    <w:rsid w:val="00B502C5"/>
    <w:rsid w:val="00B73316"/>
    <w:rsid w:val="00B83911"/>
    <w:rsid w:val="00B879A4"/>
    <w:rsid w:val="00B913DA"/>
    <w:rsid w:val="00B951C8"/>
    <w:rsid w:val="00BA4590"/>
    <w:rsid w:val="00BA4D4B"/>
    <w:rsid w:val="00BB6BCA"/>
    <w:rsid w:val="00BC4A3B"/>
    <w:rsid w:val="00BD771F"/>
    <w:rsid w:val="00BE5E0A"/>
    <w:rsid w:val="00C01375"/>
    <w:rsid w:val="00C2022A"/>
    <w:rsid w:val="00C22272"/>
    <w:rsid w:val="00C24F36"/>
    <w:rsid w:val="00C35693"/>
    <w:rsid w:val="00C46FCA"/>
    <w:rsid w:val="00C72EC8"/>
    <w:rsid w:val="00C75635"/>
    <w:rsid w:val="00C83BEA"/>
    <w:rsid w:val="00C96142"/>
    <w:rsid w:val="00C9649D"/>
    <w:rsid w:val="00CA441D"/>
    <w:rsid w:val="00CB1E12"/>
    <w:rsid w:val="00CD1051"/>
    <w:rsid w:val="00CE5384"/>
    <w:rsid w:val="00D052ED"/>
    <w:rsid w:val="00D058AF"/>
    <w:rsid w:val="00D15B87"/>
    <w:rsid w:val="00D24E70"/>
    <w:rsid w:val="00D349E6"/>
    <w:rsid w:val="00D901DB"/>
    <w:rsid w:val="00DA4F38"/>
    <w:rsid w:val="00DA516D"/>
    <w:rsid w:val="00DB71FA"/>
    <w:rsid w:val="00DC0115"/>
    <w:rsid w:val="00DC23C6"/>
    <w:rsid w:val="00DD0482"/>
    <w:rsid w:val="00DD0B03"/>
    <w:rsid w:val="00DE405B"/>
    <w:rsid w:val="00DE7815"/>
    <w:rsid w:val="00DF51F6"/>
    <w:rsid w:val="00DF5DD7"/>
    <w:rsid w:val="00E004AD"/>
    <w:rsid w:val="00E0317F"/>
    <w:rsid w:val="00E12707"/>
    <w:rsid w:val="00E16258"/>
    <w:rsid w:val="00E37057"/>
    <w:rsid w:val="00E514AA"/>
    <w:rsid w:val="00E534E2"/>
    <w:rsid w:val="00E62A3E"/>
    <w:rsid w:val="00E730C5"/>
    <w:rsid w:val="00EA2794"/>
    <w:rsid w:val="00EA2F34"/>
    <w:rsid w:val="00EB0F4B"/>
    <w:rsid w:val="00EB1821"/>
    <w:rsid w:val="00EC0491"/>
    <w:rsid w:val="00EC05D3"/>
    <w:rsid w:val="00EC58A2"/>
    <w:rsid w:val="00EC721E"/>
    <w:rsid w:val="00ED17C8"/>
    <w:rsid w:val="00EF01CA"/>
    <w:rsid w:val="00EF4E46"/>
    <w:rsid w:val="00F16D1C"/>
    <w:rsid w:val="00F17A88"/>
    <w:rsid w:val="00F27177"/>
    <w:rsid w:val="00F31865"/>
    <w:rsid w:val="00F40207"/>
    <w:rsid w:val="00F41FDD"/>
    <w:rsid w:val="00F43E19"/>
    <w:rsid w:val="00F46979"/>
    <w:rsid w:val="00F6693A"/>
    <w:rsid w:val="00F678A5"/>
    <w:rsid w:val="00F81A49"/>
    <w:rsid w:val="00F84A8E"/>
    <w:rsid w:val="00FA7F1F"/>
    <w:rsid w:val="00FB3D6F"/>
    <w:rsid w:val="00FC7291"/>
    <w:rsid w:val="00FD29B6"/>
    <w:rsid w:val="00FE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911"/>
    <w:rPr>
      <w:rFonts w:ascii="Arial" w:hAnsi="Arial" w:cs="Arial"/>
      <w:sz w:val="22"/>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Name">
    <w:name w:val="+Name"/>
    <w:basedOn w:val="Textkrper"/>
    <w:qFormat/>
    <w:rsid w:val="00855364"/>
    <w:pPr>
      <w:spacing w:before="480"/>
    </w:pPr>
  </w:style>
  <w:style w:type="paragraph" w:customStyle="1" w:styleId="Subject">
    <w:name w:val="Subject"/>
    <w:next w:val="Normal"/>
    <w:rsid w:val="00D052ED"/>
    <w:pPr>
      <w:spacing w:before="1080"/>
      <w:ind w:right="1134"/>
    </w:pPr>
    <w:rPr>
      <w:rFonts w:ascii="Arial" w:hAnsi="Arial" w:cs="Arial"/>
      <w:b/>
      <w:bCs/>
      <w:sz w:val="22"/>
      <w:szCs w:val="24"/>
      <w:lang w:eastAsia="de-DE"/>
    </w:rPr>
  </w:style>
  <w:style w:type="paragraph" w:customStyle="1" w:styleId="address">
    <w:name w:val="_address"/>
    <w:basedOn w:val="Normal"/>
    <w:qFormat/>
    <w:rsid w:val="00226C68"/>
    <w:pPr>
      <w:autoSpaceDE w:val="0"/>
      <w:autoSpaceDN w:val="0"/>
      <w:adjustRightInd w:val="0"/>
    </w:pPr>
    <w:rPr>
      <w:szCs w:val="20"/>
    </w:rPr>
  </w:style>
  <w:style w:type="paragraph" w:customStyle="1" w:styleId="sender">
    <w:name w:val="_sender"/>
    <w:basedOn w:val="Normal"/>
    <w:rsid w:val="009C033E"/>
    <w:pPr>
      <w:framePr w:w="4820" w:h="284" w:wrap="notBeside" w:vAnchor="page" w:hAnchor="page" w:x="1135" w:y="2553" w:anchorLock="1"/>
      <w:shd w:val="solid" w:color="FFFFFF" w:fill="FFFFFF"/>
      <w:spacing w:line="180" w:lineRule="exact"/>
    </w:pPr>
    <w:rPr>
      <w:rFonts w:cs="Times New Roman"/>
      <w:sz w:val="12"/>
      <w:szCs w:val="20"/>
    </w:rPr>
  </w:style>
  <w:style w:type="paragraph" w:customStyle="1" w:styleId="Textkrper">
    <w:name w:val="+Textkörper"/>
    <w:basedOn w:val="Normal"/>
    <w:link w:val="TextkrperZchn2"/>
    <w:uiPriority w:val="99"/>
    <w:rsid w:val="00DC0115"/>
    <w:pPr>
      <w:spacing w:before="60" w:after="60"/>
      <w:jc w:val="both"/>
    </w:pPr>
    <w:rPr>
      <w:rFonts w:cs="Times New Roman"/>
      <w:szCs w:val="22"/>
    </w:rPr>
  </w:style>
  <w:style w:type="character" w:customStyle="1" w:styleId="TextkrperZchn2">
    <w:name w:val="+Textkörper Zchn2"/>
    <w:link w:val="Textkrper"/>
    <w:uiPriority w:val="99"/>
    <w:locked/>
    <w:rsid w:val="00DC0115"/>
    <w:rPr>
      <w:rFonts w:ascii="Arial" w:hAnsi="Arial"/>
      <w:sz w:val="22"/>
      <w:szCs w:val="22"/>
    </w:rPr>
  </w:style>
  <w:style w:type="paragraph" w:customStyle="1" w:styleId="information">
    <w:name w:val="_information"/>
    <w:basedOn w:val="Normal"/>
    <w:qFormat/>
    <w:rsid w:val="00E004AD"/>
    <w:pPr>
      <w:tabs>
        <w:tab w:val="left" w:pos="851"/>
      </w:tabs>
      <w:autoSpaceDE w:val="0"/>
      <w:autoSpaceDN w:val="0"/>
      <w:adjustRightInd w:val="0"/>
    </w:pPr>
    <w:rPr>
      <w:sz w:val="16"/>
      <w:szCs w:val="16"/>
    </w:rPr>
  </w:style>
  <w:style w:type="paragraph" w:customStyle="1" w:styleId="footeraddress">
    <w:name w:val="_footer_address"/>
    <w:basedOn w:val="Normal"/>
    <w:qFormat/>
    <w:rsid w:val="00E004AD"/>
    <w:rPr>
      <w:sz w:val="14"/>
      <w:szCs w:val="14"/>
    </w:rPr>
  </w:style>
  <w:style w:type="paragraph" w:customStyle="1" w:styleId="footercompany">
    <w:name w:val="_footer_company"/>
    <w:basedOn w:val="Normal"/>
    <w:qFormat/>
    <w:rsid w:val="00E004AD"/>
    <w:pPr>
      <w:pBdr>
        <w:top w:val="single" w:sz="4" w:space="3" w:color="auto"/>
      </w:pBdr>
      <w:autoSpaceDE w:val="0"/>
      <w:autoSpaceDN w:val="0"/>
      <w:adjustRightInd w:val="0"/>
    </w:pPr>
    <w:rPr>
      <w:b/>
      <w:bCs/>
      <w:sz w:val="14"/>
      <w:szCs w:val="14"/>
    </w:rPr>
  </w:style>
  <w:style w:type="paragraph" w:customStyle="1" w:styleId="footerfilename">
    <w:name w:val="_footer_filename"/>
    <w:basedOn w:val="Normal"/>
    <w:qFormat/>
    <w:rsid w:val="00E004AD"/>
    <w:pPr>
      <w:pBdr>
        <w:top w:val="single" w:sz="4" w:space="4" w:color="auto"/>
      </w:pBdr>
      <w:spacing w:before="60" w:after="60"/>
    </w:pPr>
    <w:rPr>
      <w:sz w:val="12"/>
      <w:szCs w:val="12"/>
    </w:rPr>
  </w:style>
  <w:style w:type="paragraph" w:customStyle="1" w:styleId="footerpage">
    <w:name w:val="_footer_page"/>
    <w:basedOn w:val="Normal"/>
    <w:qFormat/>
    <w:rsid w:val="00E004AD"/>
    <w:pPr>
      <w:spacing w:before="60"/>
    </w:pPr>
    <w:rPr>
      <w:noProof/>
    </w:rPr>
  </w:style>
  <w:style w:type="paragraph" w:customStyle="1" w:styleId="Textkrperfett">
    <w:name w:val="+Textkörper fett"/>
    <w:basedOn w:val="Textkrper"/>
    <w:qFormat/>
    <w:rsid w:val="00226C68"/>
    <w:rPr>
      <w:b/>
    </w:rPr>
  </w:style>
  <w:style w:type="paragraph" w:styleId="Footer">
    <w:name w:val="footer"/>
    <w:basedOn w:val="Normal"/>
    <w:link w:val="FooterChar"/>
    <w:uiPriority w:val="99"/>
    <w:rsid w:val="006B7549"/>
    <w:pPr>
      <w:tabs>
        <w:tab w:val="center" w:pos="4536"/>
        <w:tab w:val="right" w:pos="9072"/>
      </w:tabs>
    </w:pPr>
  </w:style>
  <w:style w:type="character" w:customStyle="1" w:styleId="FooterChar">
    <w:name w:val="Footer Char"/>
    <w:link w:val="Footer"/>
    <w:uiPriority w:val="99"/>
    <w:rsid w:val="006B7549"/>
    <w:rPr>
      <w:rFonts w:ascii="Arial" w:hAnsi="Arial" w:cs="Arial"/>
      <w:sz w:val="22"/>
      <w:szCs w:val="24"/>
    </w:rPr>
  </w:style>
  <w:style w:type="paragraph" w:customStyle="1" w:styleId="Marginalienspalte">
    <w:name w:val="Marginalienspalte"/>
    <w:basedOn w:val="Normal"/>
    <w:rsid w:val="00D901DB"/>
    <w:pPr>
      <w:tabs>
        <w:tab w:val="left" w:pos="340"/>
      </w:tabs>
      <w:spacing w:line="200" w:lineRule="exact"/>
    </w:pPr>
    <w:rPr>
      <w:rFonts w:eastAsia="SimSun" w:cs="Angsana New"/>
      <w:noProof/>
      <w:sz w:val="16"/>
      <w:szCs w:val="20"/>
      <w:lang w:eastAsia="zh-CN"/>
    </w:rPr>
  </w:style>
  <w:style w:type="character" w:styleId="Emphasis">
    <w:name w:val="Emphasis"/>
    <w:uiPriority w:val="20"/>
    <w:qFormat/>
    <w:rsid w:val="00D901DB"/>
    <w:rPr>
      <w:i/>
      <w:iCs/>
    </w:rPr>
  </w:style>
  <w:style w:type="character" w:customStyle="1" w:styleId="apple-converted-space">
    <w:name w:val="apple-converted-space"/>
    <w:rsid w:val="00307A50"/>
  </w:style>
  <w:style w:type="character" w:styleId="Hyperlink">
    <w:name w:val="Hyperlink"/>
    <w:uiPriority w:val="99"/>
    <w:unhideWhenUsed/>
    <w:rsid w:val="00307A50"/>
    <w:rPr>
      <w:color w:val="0000FF"/>
      <w:u w:val="single"/>
    </w:rPr>
  </w:style>
  <w:style w:type="paragraph" w:styleId="ListParagraph">
    <w:name w:val="List Paragraph"/>
    <w:basedOn w:val="Normal"/>
    <w:uiPriority w:val="99"/>
    <w:qFormat/>
    <w:rsid w:val="009A154C"/>
    <w:pPr>
      <w:spacing w:after="200" w:line="276" w:lineRule="auto"/>
      <w:ind w:left="720"/>
      <w:contextualSpacing/>
    </w:pPr>
    <w:rPr>
      <w:rFonts w:ascii="Calibri" w:eastAsia="Calibri" w:hAnsi="Calibri" w:cs="Cordia New"/>
      <w:szCs w:val="28"/>
      <w:lang w:eastAsia="en-US" w:bidi="th-TH"/>
    </w:rPr>
  </w:style>
  <w:style w:type="character" w:styleId="Strong">
    <w:name w:val="Strong"/>
    <w:uiPriority w:val="22"/>
    <w:qFormat/>
    <w:rsid w:val="00F678A5"/>
    <w:rPr>
      <w:b/>
      <w:bCs/>
    </w:rPr>
  </w:style>
  <w:style w:type="table" w:styleId="TableGrid">
    <w:name w:val="Table Grid"/>
    <w:basedOn w:val="TableNormal"/>
    <w:uiPriority w:val="59"/>
    <w:rsid w:val="00DA4F38"/>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F68BD"/>
    <w:rPr>
      <w:rFonts w:ascii="Arial" w:hAnsi="Arial" w:cs="Arial"/>
      <w:sz w:val="22"/>
      <w:szCs w:val="24"/>
      <w:lang w:val="de-DE" w:eastAsia="de-DE" w:bidi="ar-SA"/>
    </w:rPr>
  </w:style>
  <w:style w:type="character" w:customStyle="1" w:styleId="TextkrperChar">
    <w:name w:val="+Textkörper Char"/>
    <w:uiPriority w:val="99"/>
    <w:locked/>
    <w:rsid w:val="00214911"/>
    <w:rPr>
      <w:rFonts w:ascii="Arial" w:hAnsi="Arial" w:cs="Arial"/>
      <w:sz w:val="22"/>
      <w:szCs w:val="22"/>
    </w:rPr>
  </w:style>
  <w:style w:type="paragraph" w:styleId="HTMLPreformatted">
    <w:name w:val="HTML Preformatted"/>
    <w:basedOn w:val="Normal"/>
    <w:link w:val="HTMLPreformattedChar"/>
    <w:uiPriority w:val="99"/>
    <w:rsid w:val="0021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14911"/>
    <w:rPr>
      <w:rFonts w:ascii="Courier New" w:hAnsi="Courier New" w:cs="Courier New"/>
      <w:lang w:eastAsia="de-DE" w:bidi="ar-SA"/>
    </w:rPr>
  </w:style>
  <w:style w:type="paragraph" w:customStyle="1" w:styleId="Default">
    <w:name w:val="Default"/>
    <w:rsid w:val="00214911"/>
    <w:pPr>
      <w:autoSpaceDE w:val="0"/>
      <w:autoSpaceDN w:val="0"/>
      <w:adjustRightInd w:val="0"/>
    </w:pPr>
    <w:rPr>
      <w:rFonts w:ascii="Calibri" w:hAnsi="Calibri" w:cs="Calibri"/>
      <w:color w:val="000000"/>
      <w:sz w:val="24"/>
      <w:szCs w:val="24"/>
      <w:lang w:eastAsia="de-DE" w:bidi="th-TH"/>
    </w:rPr>
  </w:style>
  <w:style w:type="paragraph" w:styleId="BalloonText">
    <w:name w:val="Balloon Text"/>
    <w:basedOn w:val="Normal"/>
    <w:link w:val="BalloonTextChar"/>
    <w:rsid w:val="00E534E2"/>
    <w:rPr>
      <w:rFonts w:ascii="Tahoma" w:hAnsi="Tahoma" w:cs="Tahoma"/>
      <w:sz w:val="16"/>
      <w:szCs w:val="16"/>
    </w:rPr>
  </w:style>
  <w:style w:type="character" w:customStyle="1" w:styleId="BalloonTextChar">
    <w:name w:val="Balloon Text Char"/>
    <w:basedOn w:val="DefaultParagraphFont"/>
    <w:link w:val="BalloonText"/>
    <w:rsid w:val="00E534E2"/>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911"/>
    <w:rPr>
      <w:rFonts w:ascii="Arial" w:hAnsi="Arial" w:cs="Arial"/>
      <w:sz w:val="22"/>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Name">
    <w:name w:val="+Name"/>
    <w:basedOn w:val="Textkrper"/>
    <w:qFormat/>
    <w:rsid w:val="00855364"/>
    <w:pPr>
      <w:spacing w:before="480"/>
    </w:pPr>
  </w:style>
  <w:style w:type="paragraph" w:customStyle="1" w:styleId="Subject">
    <w:name w:val="Subject"/>
    <w:next w:val="Normal"/>
    <w:rsid w:val="00D052ED"/>
    <w:pPr>
      <w:spacing w:before="1080"/>
      <w:ind w:right="1134"/>
    </w:pPr>
    <w:rPr>
      <w:rFonts w:ascii="Arial" w:hAnsi="Arial" w:cs="Arial"/>
      <w:b/>
      <w:bCs/>
      <w:sz w:val="22"/>
      <w:szCs w:val="24"/>
      <w:lang w:eastAsia="de-DE"/>
    </w:rPr>
  </w:style>
  <w:style w:type="paragraph" w:customStyle="1" w:styleId="address">
    <w:name w:val="_address"/>
    <w:basedOn w:val="Normal"/>
    <w:qFormat/>
    <w:rsid w:val="00226C68"/>
    <w:pPr>
      <w:autoSpaceDE w:val="0"/>
      <w:autoSpaceDN w:val="0"/>
      <w:adjustRightInd w:val="0"/>
    </w:pPr>
    <w:rPr>
      <w:szCs w:val="20"/>
    </w:rPr>
  </w:style>
  <w:style w:type="paragraph" w:customStyle="1" w:styleId="sender">
    <w:name w:val="_sender"/>
    <w:basedOn w:val="Normal"/>
    <w:rsid w:val="009C033E"/>
    <w:pPr>
      <w:framePr w:w="4820" w:h="284" w:wrap="notBeside" w:vAnchor="page" w:hAnchor="page" w:x="1135" w:y="2553" w:anchorLock="1"/>
      <w:shd w:val="solid" w:color="FFFFFF" w:fill="FFFFFF"/>
      <w:spacing w:line="180" w:lineRule="exact"/>
    </w:pPr>
    <w:rPr>
      <w:rFonts w:cs="Times New Roman"/>
      <w:sz w:val="12"/>
      <w:szCs w:val="20"/>
    </w:rPr>
  </w:style>
  <w:style w:type="paragraph" w:customStyle="1" w:styleId="Textkrper">
    <w:name w:val="+Textkörper"/>
    <w:basedOn w:val="Normal"/>
    <w:link w:val="TextkrperZchn2"/>
    <w:uiPriority w:val="99"/>
    <w:rsid w:val="00DC0115"/>
    <w:pPr>
      <w:spacing w:before="60" w:after="60"/>
      <w:jc w:val="both"/>
    </w:pPr>
    <w:rPr>
      <w:rFonts w:cs="Times New Roman"/>
      <w:szCs w:val="22"/>
    </w:rPr>
  </w:style>
  <w:style w:type="character" w:customStyle="1" w:styleId="TextkrperZchn2">
    <w:name w:val="+Textkörper Zchn2"/>
    <w:link w:val="Textkrper"/>
    <w:uiPriority w:val="99"/>
    <w:locked/>
    <w:rsid w:val="00DC0115"/>
    <w:rPr>
      <w:rFonts w:ascii="Arial" w:hAnsi="Arial"/>
      <w:sz w:val="22"/>
      <w:szCs w:val="22"/>
    </w:rPr>
  </w:style>
  <w:style w:type="paragraph" w:customStyle="1" w:styleId="information">
    <w:name w:val="_information"/>
    <w:basedOn w:val="Normal"/>
    <w:qFormat/>
    <w:rsid w:val="00E004AD"/>
    <w:pPr>
      <w:tabs>
        <w:tab w:val="left" w:pos="851"/>
      </w:tabs>
      <w:autoSpaceDE w:val="0"/>
      <w:autoSpaceDN w:val="0"/>
      <w:adjustRightInd w:val="0"/>
    </w:pPr>
    <w:rPr>
      <w:sz w:val="16"/>
      <w:szCs w:val="16"/>
    </w:rPr>
  </w:style>
  <w:style w:type="paragraph" w:customStyle="1" w:styleId="footeraddress">
    <w:name w:val="_footer_address"/>
    <w:basedOn w:val="Normal"/>
    <w:qFormat/>
    <w:rsid w:val="00E004AD"/>
    <w:rPr>
      <w:sz w:val="14"/>
      <w:szCs w:val="14"/>
    </w:rPr>
  </w:style>
  <w:style w:type="paragraph" w:customStyle="1" w:styleId="footercompany">
    <w:name w:val="_footer_company"/>
    <w:basedOn w:val="Normal"/>
    <w:qFormat/>
    <w:rsid w:val="00E004AD"/>
    <w:pPr>
      <w:pBdr>
        <w:top w:val="single" w:sz="4" w:space="3" w:color="auto"/>
      </w:pBdr>
      <w:autoSpaceDE w:val="0"/>
      <w:autoSpaceDN w:val="0"/>
      <w:adjustRightInd w:val="0"/>
    </w:pPr>
    <w:rPr>
      <w:b/>
      <w:bCs/>
      <w:sz w:val="14"/>
      <w:szCs w:val="14"/>
    </w:rPr>
  </w:style>
  <w:style w:type="paragraph" w:customStyle="1" w:styleId="footerfilename">
    <w:name w:val="_footer_filename"/>
    <w:basedOn w:val="Normal"/>
    <w:qFormat/>
    <w:rsid w:val="00E004AD"/>
    <w:pPr>
      <w:pBdr>
        <w:top w:val="single" w:sz="4" w:space="4" w:color="auto"/>
      </w:pBdr>
      <w:spacing w:before="60" w:after="60"/>
    </w:pPr>
    <w:rPr>
      <w:sz w:val="12"/>
      <w:szCs w:val="12"/>
    </w:rPr>
  </w:style>
  <w:style w:type="paragraph" w:customStyle="1" w:styleId="footerpage">
    <w:name w:val="_footer_page"/>
    <w:basedOn w:val="Normal"/>
    <w:qFormat/>
    <w:rsid w:val="00E004AD"/>
    <w:pPr>
      <w:spacing w:before="60"/>
    </w:pPr>
    <w:rPr>
      <w:noProof/>
    </w:rPr>
  </w:style>
  <w:style w:type="paragraph" w:customStyle="1" w:styleId="Textkrperfett">
    <w:name w:val="+Textkörper fett"/>
    <w:basedOn w:val="Textkrper"/>
    <w:qFormat/>
    <w:rsid w:val="00226C68"/>
    <w:rPr>
      <w:b/>
    </w:rPr>
  </w:style>
  <w:style w:type="paragraph" w:styleId="Footer">
    <w:name w:val="footer"/>
    <w:basedOn w:val="Normal"/>
    <w:link w:val="FooterChar"/>
    <w:uiPriority w:val="99"/>
    <w:rsid w:val="006B7549"/>
    <w:pPr>
      <w:tabs>
        <w:tab w:val="center" w:pos="4536"/>
        <w:tab w:val="right" w:pos="9072"/>
      </w:tabs>
    </w:pPr>
  </w:style>
  <w:style w:type="character" w:customStyle="1" w:styleId="FooterChar">
    <w:name w:val="Footer Char"/>
    <w:link w:val="Footer"/>
    <w:uiPriority w:val="99"/>
    <w:rsid w:val="006B7549"/>
    <w:rPr>
      <w:rFonts w:ascii="Arial" w:hAnsi="Arial" w:cs="Arial"/>
      <w:sz w:val="22"/>
      <w:szCs w:val="24"/>
    </w:rPr>
  </w:style>
  <w:style w:type="paragraph" w:customStyle="1" w:styleId="Marginalienspalte">
    <w:name w:val="Marginalienspalte"/>
    <w:basedOn w:val="Normal"/>
    <w:rsid w:val="00D901DB"/>
    <w:pPr>
      <w:tabs>
        <w:tab w:val="left" w:pos="340"/>
      </w:tabs>
      <w:spacing w:line="200" w:lineRule="exact"/>
    </w:pPr>
    <w:rPr>
      <w:rFonts w:eastAsia="SimSun" w:cs="Angsana New"/>
      <w:noProof/>
      <w:sz w:val="16"/>
      <w:szCs w:val="20"/>
      <w:lang w:eastAsia="zh-CN"/>
    </w:rPr>
  </w:style>
  <w:style w:type="character" w:styleId="Emphasis">
    <w:name w:val="Emphasis"/>
    <w:uiPriority w:val="20"/>
    <w:qFormat/>
    <w:rsid w:val="00D901DB"/>
    <w:rPr>
      <w:i/>
      <w:iCs/>
    </w:rPr>
  </w:style>
  <w:style w:type="character" w:customStyle="1" w:styleId="apple-converted-space">
    <w:name w:val="apple-converted-space"/>
    <w:rsid w:val="00307A50"/>
  </w:style>
  <w:style w:type="character" w:styleId="Hyperlink">
    <w:name w:val="Hyperlink"/>
    <w:uiPriority w:val="99"/>
    <w:unhideWhenUsed/>
    <w:rsid w:val="00307A50"/>
    <w:rPr>
      <w:color w:val="0000FF"/>
      <w:u w:val="single"/>
    </w:rPr>
  </w:style>
  <w:style w:type="paragraph" w:styleId="ListParagraph">
    <w:name w:val="List Paragraph"/>
    <w:basedOn w:val="Normal"/>
    <w:uiPriority w:val="99"/>
    <w:qFormat/>
    <w:rsid w:val="009A154C"/>
    <w:pPr>
      <w:spacing w:after="200" w:line="276" w:lineRule="auto"/>
      <w:ind w:left="720"/>
      <w:contextualSpacing/>
    </w:pPr>
    <w:rPr>
      <w:rFonts w:ascii="Calibri" w:eastAsia="Calibri" w:hAnsi="Calibri" w:cs="Cordia New"/>
      <w:szCs w:val="28"/>
      <w:lang w:eastAsia="en-US" w:bidi="th-TH"/>
    </w:rPr>
  </w:style>
  <w:style w:type="character" w:styleId="Strong">
    <w:name w:val="Strong"/>
    <w:uiPriority w:val="22"/>
    <w:qFormat/>
    <w:rsid w:val="00F678A5"/>
    <w:rPr>
      <w:b/>
      <w:bCs/>
    </w:rPr>
  </w:style>
  <w:style w:type="table" w:styleId="TableGrid">
    <w:name w:val="Table Grid"/>
    <w:basedOn w:val="TableNormal"/>
    <w:uiPriority w:val="59"/>
    <w:rsid w:val="00DA4F38"/>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F68BD"/>
    <w:rPr>
      <w:rFonts w:ascii="Arial" w:hAnsi="Arial" w:cs="Arial"/>
      <w:sz w:val="22"/>
      <w:szCs w:val="24"/>
      <w:lang w:val="de-DE" w:eastAsia="de-DE" w:bidi="ar-SA"/>
    </w:rPr>
  </w:style>
  <w:style w:type="character" w:customStyle="1" w:styleId="TextkrperChar">
    <w:name w:val="+Textkörper Char"/>
    <w:uiPriority w:val="99"/>
    <w:locked/>
    <w:rsid w:val="00214911"/>
    <w:rPr>
      <w:rFonts w:ascii="Arial" w:hAnsi="Arial" w:cs="Arial"/>
      <w:sz w:val="22"/>
      <w:szCs w:val="22"/>
    </w:rPr>
  </w:style>
  <w:style w:type="paragraph" w:styleId="HTMLPreformatted">
    <w:name w:val="HTML Preformatted"/>
    <w:basedOn w:val="Normal"/>
    <w:link w:val="HTMLPreformattedChar"/>
    <w:uiPriority w:val="99"/>
    <w:rsid w:val="0021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14911"/>
    <w:rPr>
      <w:rFonts w:ascii="Courier New" w:hAnsi="Courier New" w:cs="Courier New"/>
      <w:lang w:eastAsia="de-DE" w:bidi="ar-SA"/>
    </w:rPr>
  </w:style>
  <w:style w:type="paragraph" w:customStyle="1" w:styleId="Default">
    <w:name w:val="Default"/>
    <w:rsid w:val="00214911"/>
    <w:pPr>
      <w:autoSpaceDE w:val="0"/>
      <w:autoSpaceDN w:val="0"/>
      <w:adjustRightInd w:val="0"/>
    </w:pPr>
    <w:rPr>
      <w:rFonts w:ascii="Calibri" w:hAnsi="Calibri" w:cs="Calibri"/>
      <w:color w:val="000000"/>
      <w:sz w:val="24"/>
      <w:szCs w:val="24"/>
      <w:lang w:eastAsia="de-DE" w:bidi="th-TH"/>
    </w:rPr>
  </w:style>
  <w:style w:type="paragraph" w:styleId="BalloonText">
    <w:name w:val="Balloon Text"/>
    <w:basedOn w:val="Normal"/>
    <w:link w:val="BalloonTextChar"/>
    <w:rsid w:val="00E534E2"/>
    <w:rPr>
      <w:rFonts w:ascii="Tahoma" w:hAnsi="Tahoma" w:cs="Tahoma"/>
      <w:sz w:val="16"/>
      <w:szCs w:val="16"/>
    </w:rPr>
  </w:style>
  <w:style w:type="character" w:customStyle="1" w:styleId="BalloonTextChar">
    <w:name w:val="Balloon Text Char"/>
    <w:basedOn w:val="DefaultParagraphFont"/>
    <w:link w:val="BalloonText"/>
    <w:rsid w:val="00E534E2"/>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352">
      <w:bodyDiv w:val="1"/>
      <w:marLeft w:val="0"/>
      <w:marRight w:val="0"/>
      <w:marTop w:val="0"/>
      <w:marBottom w:val="0"/>
      <w:divBdr>
        <w:top w:val="none" w:sz="0" w:space="0" w:color="auto"/>
        <w:left w:val="none" w:sz="0" w:space="0" w:color="auto"/>
        <w:bottom w:val="none" w:sz="0" w:space="0" w:color="auto"/>
        <w:right w:val="none" w:sz="0" w:space="0" w:color="auto"/>
      </w:divBdr>
    </w:div>
    <w:div w:id="171997203">
      <w:bodyDiv w:val="1"/>
      <w:marLeft w:val="0"/>
      <w:marRight w:val="0"/>
      <w:marTop w:val="0"/>
      <w:marBottom w:val="0"/>
      <w:divBdr>
        <w:top w:val="none" w:sz="0" w:space="0" w:color="auto"/>
        <w:left w:val="none" w:sz="0" w:space="0" w:color="auto"/>
        <w:bottom w:val="none" w:sz="0" w:space="0" w:color="auto"/>
        <w:right w:val="none" w:sz="0" w:space="0" w:color="auto"/>
      </w:divBdr>
    </w:div>
    <w:div w:id="665405401">
      <w:bodyDiv w:val="1"/>
      <w:marLeft w:val="0"/>
      <w:marRight w:val="0"/>
      <w:marTop w:val="0"/>
      <w:marBottom w:val="0"/>
      <w:divBdr>
        <w:top w:val="none" w:sz="0" w:space="0" w:color="auto"/>
        <w:left w:val="none" w:sz="0" w:space="0" w:color="auto"/>
        <w:bottom w:val="none" w:sz="0" w:space="0" w:color="auto"/>
        <w:right w:val="none" w:sz="0" w:space="0" w:color="auto"/>
      </w:divBdr>
    </w:div>
    <w:div w:id="709457530">
      <w:bodyDiv w:val="1"/>
      <w:marLeft w:val="0"/>
      <w:marRight w:val="0"/>
      <w:marTop w:val="0"/>
      <w:marBottom w:val="0"/>
      <w:divBdr>
        <w:top w:val="none" w:sz="0" w:space="0" w:color="auto"/>
        <w:left w:val="none" w:sz="0" w:space="0" w:color="auto"/>
        <w:bottom w:val="none" w:sz="0" w:space="0" w:color="auto"/>
        <w:right w:val="none" w:sz="0" w:space="0" w:color="auto"/>
      </w:divBdr>
    </w:div>
    <w:div w:id="729962721">
      <w:bodyDiv w:val="1"/>
      <w:marLeft w:val="0"/>
      <w:marRight w:val="0"/>
      <w:marTop w:val="0"/>
      <w:marBottom w:val="0"/>
      <w:divBdr>
        <w:top w:val="none" w:sz="0" w:space="0" w:color="auto"/>
        <w:left w:val="none" w:sz="0" w:space="0" w:color="auto"/>
        <w:bottom w:val="none" w:sz="0" w:space="0" w:color="auto"/>
        <w:right w:val="none" w:sz="0" w:space="0" w:color="auto"/>
      </w:divBdr>
    </w:div>
    <w:div w:id="936326798">
      <w:bodyDiv w:val="1"/>
      <w:marLeft w:val="0"/>
      <w:marRight w:val="0"/>
      <w:marTop w:val="0"/>
      <w:marBottom w:val="0"/>
      <w:divBdr>
        <w:top w:val="none" w:sz="0" w:space="0" w:color="auto"/>
        <w:left w:val="none" w:sz="0" w:space="0" w:color="auto"/>
        <w:bottom w:val="none" w:sz="0" w:space="0" w:color="auto"/>
        <w:right w:val="none" w:sz="0" w:space="0" w:color="auto"/>
      </w:divBdr>
    </w:div>
    <w:div w:id="1116408565">
      <w:bodyDiv w:val="1"/>
      <w:marLeft w:val="0"/>
      <w:marRight w:val="0"/>
      <w:marTop w:val="0"/>
      <w:marBottom w:val="0"/>
      <w:divBdr>
        <w:top w:val="none" w:sz="0" w:space="0" w:color="auto"/>
        <w:left w:val="none" w:sz="0" w:space="0" w:color="auto"/>
        <w:bottom w:val="none" w:sz="0" w:space="0" w:color="auto"/>
        <w:right w:val="none" w:sz="0" w:space="0" w:color="auto"/>
      </w:divBdr>
    </w:div>
    <w:div w:id="1351639283">
      <w:bodyDiv w:val="1"/>
      <w:marLeft w:val="0"/>
      <w:marRight w:val="0"/>
      <w:marTop w:val="0"/>
      <w:marBottom w:val="0"/>
      <w:divBdr>
        <w:top w:val="none" w:sz="0" w:space="0" w:color="auto"/>
        <w:left w:val="none" w:sz="0" w:space="0" w:color="auto"/>
        <w:bottom w:val="none" w:sz="0" w:space="0" w:color="auto"/>
        <w:right w:val="none" w:sz="0" w:space="0" w:color="auto"/>
      </w:divBdr>
    </w:div>
    <w:div w:id="1378554357">
      <w:bodyDiv w:val="1"/>
      <w:marLeft w:val="0"/>
      <w:marRight w:val="0"/>
      <w:marTop w:val="0"/>
      <w:marBottom w:val="0"/>
      <w:divBdr>
        <w:top w:val="none" w:sz="0" w:space="0" w:color="auto"/>
        <w:left w:val="none" w:sz="0" w:space="0" w:color="auto"/>
        <w:bottom w:val="none" w:sz="0" w:space="0" w:color="auto"/>
        <w:right w:val="none" w:sz="0" w:space="0" w:color="auto"/>
      </w:divBdr>
    </w:div>
    <w:div w:id="1728800519">
      <w:bodyDiv w:val="1"/>
      <w:marLeft w:val="0"/>
      <w:marRight w:val="0"/>
      <w:marTop w:val="0"/>
      <w:marBottom w:val="0"/>
      <w:divBdr>
        <w:top w:val="none" w:sz="0" w:space="0" w:color="auto"/>
        <w:left w:val="none" w:sz="0" w:space="0" w:color="auto"/>
        <w:bottom w:val="none" w:sz="0" w:space="0" w:color="auto"/>
        <w:right w:val="none" w:sz="0" w:space="0" w:color="auto"/>
      </w:divBdr>
    </w:div>
    <w:div w:id="1804696204">
      <w:bodyDiv w:val="1"/>
      <w:marLeft w:val="0"/>
      <w:marRight w:val="0"/>
      <w:marTop w:val="0"/>
      <w:marBottom w:val="0"/>
      <w:divBdr>
        <w:top w:val="none" w:sz="0" w:space="0" w:color="auto"/>
        <w:left w:val="none" w:sz="0" w:space="0" w:color="auto"/>
        <w:bottom w:val="none" w:sz="0" w:space="0" w:color="auto"/>
        <w:right w:val="none" w:sz="0" w:space="0" w:color="auto"/>
      </w:divBdr>
      <w:divsChild>
        <w:div w:id="2025009228">
          <w:marLeft w:val="900"/>
          <w:marRight w:val="0"/>
          <w:marTop w:val="375"/>
          <w:marBottom w:val="0"/>
          <w:divBdr>
            <w:top w:val="none" w:sz="0" w:space="0" w:color="auto"/>
            <w:left w:val="none" w:sz="0" w:space="0" w:color="auto"/>
            <w:bottom w:val="none" w:sz="0" w:space="0" w:color="auto"/>
            <w:right w:val="none" w:sz="0" w:space="0" w:color="auto"/>
          </w:divBdr>
          <w:divsChild>
            <w:div w:id="2020303869">
              <w:marLeft w:val="0"/>
              <w:marRight w:val="0"/>
              <w:marTop w:val="0"/>
              <w:marBottom w:val="0"/>
              <w:divBdr>
                <w:top w:val="none" w:sz="0" w:space="0" w:color="auto"/>
                <w:left w:val="none" w:sz="0" w:space="0" w:color="auto"/>
                <w:bottom w:val="none" w:sz="0" w:space="0" w:color="auto"/>
                <w:right w:val="none" w:sz="0" w:space="0" w:color="auto"/>
              </w:divBdr>
              <w:divsChild>
                <w:div w:id="281618444">
                  <w:marLeft w:val="0"/>
                  <w:marRight w:val="0"/>
                  <w:marTop w:val="0"/>
                  <w:marBottom w:val="450"/>
                  <w:divBdr>
                    <w:top w:val="none" w:sz="0" w:space="0" w:color="auto"/>
                    <w:left w:val="none" w:sz="0" w:space="0" w:color="auto"/>
                    <w:bottom w:val="none" w:sz="0" w:space="0" w:color="auto"/>
                    <w:right w:val="none" w:sz="0" w:space="0" w:color="auto"/>
                  </w:divBdr>
                  <w:divsChild>
                    <w:div w:id="19710078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1093583">
      <w:bodyDiv w:val="1"/>
      <w:marLeft w:val="0"/>
      <w:marRight w:val="0"/>
      <w:marTop w:val="0"/>
      <w:marBottom w:val="0"/>
      <w:divBdr>
        <w:top w:val="none" w:sz="0" w:space="0" w:color="auto"/>
        <w:left w:val="none" w:sz="0" w:space="0" w:color="auto"/>
        <w:bottom w:val="none" w:sz="0" w:space="0" w:color="auto"/>
        <w:right w:val="none" w:sz="0" w:space="0" w:color="auto"/>
      </w:divBdr>
    </w:div>
    <w:div w:id="19274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pe.org/" TargetMode="External"/><Relationship Id="rId18" Type="http://schemas.openxmlformats.org/officeDocument/2006/relationships/hyperlink" Target="mailto:gulmira.yerdessova@werum.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koerber.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pak-system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erum-asia.com"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werum-asia.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spe.org/philippines-affiliate"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yarat_chutsanatas\Desktop\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5166-D72D-474D-8EC9-A53FCD11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Head.dotx</Template>
  <TotalTime>1</TotalTime>
  <Pages>5</Pages>
  <Words>1007</Words>
  <Characters>5742</Characters>
  <Application>Microsoft Office Word</Application>
  <DocSecurity>4</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6736</CharactersWithSpaces>
  <SharedDoc>false</SharedDoc>
  <HLinks>
    <vt:vector size="42" baseType="variant">
      <vt:variant>
        <vt:i4>2424945</vt:i4>
      </vt:variant>
      <vt:variant>
        <vt:i4>18</vt:i4>
      </vt:variant>
      <vt:variant>
        <vt:i4>0</vt:i4>
      </vt:variant>
      <vt:variant>
        <vt:i4>5</vt:i4>
      </vt:variant>
      <vt:variant>
        <vt:lpwstr>http://www.werum-asia.com/</vt:lpwstr>
      </vt:variant>
      <vt:variant>
        <vt:lpwstr/>
      </vt:variant>
      <vt:variant>
        <vt:i4>1769593</vt:i4>
      </vt:variant>
      <vt:variant>
        <vt:i4>15</vt:i4>
      </vt:variant>
      <vt:variant>
        <vt:i4>0</vt:i4>
      </vt:variant>
      <vt:variant>
        <vt:i4>5</vt:i4>
      </vt:variant>
      <vt:variant>
        <vt:lpwstr>mailto:gulmira.yerdessova@werum.com</vt:lpwstr>
      </vt:variant>
      <vt:variant>
        <vt:lpwstr/>
      </vt:variant>
      <vt:variant>
        <vt:i4>8257635</vt:i4>
      </vt:variant>
      <vt:variant>
        <vt:i4>12</vt:i4>
      </vt:variant>
      <vt:variant>
        <vt:i4>0</vt:i4>
      </vt:variant>
      <vt:variant>
        <vt:i4>5</vt:i4>
      </vt:variant>
      <vt:variant>
        <vt:lpwstr>http://www.koerber.de/</vt:lpwstr>
      </vt:variant>
      <vt:variant>
        <vt:lpwstr/>
      </vt:variant>
      <vt:variant>
        <vt:i4>2162737</vt:i4>
      </vt:variant>
      <vt:variant>
        <vt:i4>9</vt:i4>
      </vt:variant>
      <vt:variant>
        <vt:i4>0</vt:i4>
      </vt:variant>
      <vt:variant>
        <vt:i4>5</vt:i4>
      </vt:variant>
      <vt:variant>
        <vt:lpwstr>http://www.medipak-systems.com/</vt:lpwstr>
      </vt:variant>
      <vt:variant>
        <vt:lpwstr/>
      </vt:variant>
      <vt:variant>
        <vt:i4>2424945</vt:i4>
      </vt:variant>
      <vt:variant>
        <vt:i4>6</vt:i4>
      </vt:variant>
      <vt:variant>
        <vt:i4>0</vt:i4>
      </vt:variant>
      <vt:variant>
        <vt:i4>5</vt:i4>
      </vt:variant>
      <vt:variant>
        <vt:lpwstr>http://www.werum-asia.com/</vt:lpwstr>
      </vt:variant>
      <vt:variant>
        <vt:lpwstr/>
      </vt:variant>
      <vt:variant>
        <vt:i4>393305</vt:i4>
      </vt:variant>
      <vt:variant>
        <vt:i4>3</vt:i4>
      </vt:variant>
      <vt:variant>
        <vt:i4>0</vt:i4>
      </vt:variant>
      <vt:variant>
        <vt:i4>5</vt:i4>
      </vt:variant>
      <vt:variant>
        <vt:lpwstr>http://www.ispe.org/philippines-affiliate</vt:lpwstr>
      </vt:variant>
      <vt:variant>
        <vt:lpwstr/>
      </vt:variant>
      <vt:variant>
        <vt:i4>4259918</vt:i4>
      </vt:variant>
      <vt:variant>
        <vt:i4>0</vt:i4>
      </vt:variant>
      <vt:variant>
        <vt:i4>0</vt:i4>
      </vt:variant>
      <vt:variant>
        <vt:i4>5</vt:i4>
      </vt:variant>
      <vt:variant>
        <vt:lpwstr>http://www.ispe.org/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Gulmira.Yerdessova@werum.com</dc:creator>
  <cp:lastModifiedBy>Katrin Schröder</cp:lastModifiedBy>
  <cp:revision>2</cp:revision>
  <cp:lastPrinted>2018-07-11T12:21:00Z</cp:lastPrinted>
  <dcterms:created xsi:type="dcterms:W3CDTF">2018-08-16T09:44:00Z</dcterms:created>
  <dcterms:modified xsi:type="dcterms:W3CDTF">2018-08-16T09:44:00Z</dcterms:modified>
</cp:coreProperties>
</file>