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BB110B" w:rsidRPr="00C9403E" w:rsidRDefault="00BB110B" w:rsidP="009D2923">
      <w:pPr>
        <w:spacing w:after="60" w:line="360" w:lineRule="auto"/>
        <w:rPr>
          <w:b/>
          <w:sz w:val="32"/>
        </w:rPr>
      </w:pPr>
      <w:r>
        <w:rPr>
          <w:b/>
          <w:sz w:val="32"/>
        </w:rPr>
        <w:t xml:space="preserve">Sharp </w:t>
      </w:r>
      <w:proofErr w:type="spellStart"/>
      <w:r>
        <w:rPr>
          <w:b/>
          <w:sz w:val="32"/>
        </w:rPr>
        <w:t>Packaging</w:t>
      </w:r>
      <w:proofErr w:type="spellEnd"/>
      <w:r>
        <w:rPr>
          <w:b/>
          <w:sz w:val="32"/>
        </w:rPr>
        <w:t>:</w:t>
      </w:r>
      <w:r>
        <w:t xml:space="preserve"> </w:t>
      </w:r>
      <w:r>
        <w:rPr>
          <w:b/>
          <w:sz w:val="32"/>
        </w:rPr>
        <w:t>Führende</w:t>
      </w:r>
      <w:r w:rsidR="00D15CF6">
        <w:rPr>
          <w:b/>
          <w:sz w:val="32"/>
        </w:rPr>
        <w:t>s</w:t>
      </w:r>
      <w:r>
        <w:rPr>
          <w:b/>
          <w:sz w:val="32"/>
        </w:rPr>
        <w:t xml:space="preserve"> </w:t>
      </w:r>
      <w:r w:rsidR="00D15CF6">
        <w:rPr>
          <w:b/>
          <w:sz w:val="32"/>
        </w:rPr>
        <w:t>Verpack</w:t>
      </w:r>
      <w:r>
        <w:rPr>
          <w:b/>
          <w:sz w:val="32"/>
        </w:rPr>
        <w:t xml:space="preserve">ungsunternehmen wählt </w:t>
      </w:r>
      <w:proofErr w:type="spellStart"/>
      <w:r>
        <w:rPr>
          <w:b/>
          <w:sz w:val="32"/>
        </w:rPr>
        <w:t>Werum</w:t>
      </w:r>
      <w:proofErr w:type="spellEnd"/>
      <w:r>
        <w:rPr>
          <w:b/>
          <w:sz w:val="32"/>
        </w:rPr>
        <w:t xml:space="preserve"> IT Solutions als strategischen MES-Partner</w:t>
      </w:r>
    </w:p>
    <w:p w:rsidR="00BB110B" w:rsidRPr="00C9403E" w:rsidRDefault="00BB110B" w:rsidP="009D2923">
      <w:pPr>
        <w:spacing w:after="180" w:line="360" w:lineRule="auto"/>
        <w:rPr>
          <w:b/>
        </w:rPr>
      </w:pPr>
      <w:r>
        <w:rPr>
          <w:b/>
        </w:rPr>
        <w:t xml:space="preserve">Manufacturing </w:t>
      </w:r>
      <w:proofErr w:type="spellStart"/>
      <w:r>
        <w:rPr>
          <w:b/>
        </w:rPr>
        <w:t>Execution</w:t>
      </w:r>
      <w:proofErr w:type="spellEnd"/>
      <w:r>
        <w:rPr>
          <w:b/>
        </w:rPr>
        <w:t xml:space="preserve"> System (MES) als </w:t>
      </w:r>
      <w:r w:rsidR="000315F3">
        <w:rPr>
          <w:b/>
        </w:rPr>
        <w:t xml:space="preserve">Wettbewerbsvorteil bei der </w:t>
      </w:r>
      <w:r>
        <w:rPr>
          <w:b/>
        </w:rPr>
        <w:t xml:space="preserve">Digitalisierung von Prozessen und Verbesserung der Geschäftsperspektiven / </w:t>
      </w:r>
      <w:r w:rsidRPr="00812F6D">
        <w:rPr>
          <w:b/>
        </w:rPr>
        <w:t>PAS-X-Kompatibili</w:t>
      </w:r>
      <w:r w:rsidR="000315F3" w:rsidRPr="00812F6D">
        <w:rPr>
          <w:b/>
        </w:rPr>
        <w:t>t</w:t>
      </w:r>
      <w:r w:rsidRPr="00812F6D">
        <w:rPr>
          <w:b/>
        </w:rPr>
        <w:t>ät</w:t>
      </w:r>
      <w:r>
        <w:rPr>
          <w:b/>
        </w:rPr>
        <w:t xml:space="preserve"> und gemeinsame Kundenbasis </w:t>
      </w:r>
      <w:r w:rsidR="000315F3">
        <w:rPr>
          <w:b/>
        </w:rPr>
        <w:t xml:space="preserve">waren </w:t>
      </w:r>
      <w:r>
        <w:rPr>
          <w:b/>
        </w:rPr>
        <w:t>entscheidende Faktoren / Erst</w:t>
      </w:r>
      <w:r w:rsidR="00DF7055">
        <w:rPr>
          <w:b/>
        </w:rPr>
        <w:t xml:space="preserve">es </w:t>
      </w:r>
      <w:r>
        <w:rPr>
          <w:b/>
        </w:rPr>
        <w:t>Implementierung</w:t>
      </w:r>
      <w:r w:rsidR="00DF7055">
        <w:rPr>
          <w:b/>
        </w:rPr>
        <w:t xml:space="preserve">sprojekt </w:t>
      </w:r>
      <w:r w:rsidR="00DA467B">
        <w:rPr>
          <w:b/>
        </w:rPr>
        <w:t>am niederländischen Verpackungsstandort</w:t>
      </w:r>
    </w:p>
    <w:p w:rsidR="00BB110B" w:rsidRDefault="00BB110B" w:rsidP="009D2923">
      <w:pPr>
        <w:autoSpaceDE w:val="0"/>
        <w:autoSpaceDN w:val="0"/>
        <w:adjustRightInd w:val="0"/>
        <w:spacing w:after="60" w:line="360" w:lineRule="auto"/>
        <w:rPr>
          <w:szCs w:val="20"/>
        </w:rPr>
      </w:pPr>
      <w:r w:rsidRPr="00CB0C03">
        <w:rPr>
          <w:b/>
        </w:rPr>
        <w:t xml:space="preserve">Lüneburg, </w:t>
      </w:r>
      <w:r w:rsidR="00CB0C03" w:rsidRPr="00CB0C03">
        <w:rPr>
          <w:b/>
        </w:rPr>
        <w:t>14</w:t>
      </w:r>
      <w:r w:rsidRPr="00CB0C03">
        <w:rPr>
          <w:b/>
        </w:rPr>
        <w:t xml:space="preserve">. </w:t>
      </w:r>
      <w:r w:rsidR="00CB0C03" w:rsidRPr="00CB0C03">
        <w:rPr>
          <w:b/>
        </w:rPr>
        <w:t xml:space="preserve">Juni </w:t>
      </w:r>
      <w:r w:rsidRPr="00CB0C03">
        <w:rPr>
          <w:b/>
        </w:rPr>
        <w:t>2018</w:t>
      </w:r>
      <w:r w:rsidRPr="00CB0C03">
        <w:t xml:space="preserve"> – Nach einer weltweiten Ausschreibung hat sich Sharp </w:t>
      </w:r>
      <w:proofErr w:type="spellStart"/>
      <w:r w:rsidRPr="00CB0C03">
        <w:t>Packaging</w:t>
      </w:r>
      <w:proofErr w:type="spellEnd"/>
      <w:r>
        <w:t xml:space="preserve"> für </w:t>
      </w:r>
      <w:proofErr w:type="spellStart"/>
      <w:r>
        <w:t>Werum</w:t>
      </w:r>
      <w:proofErr w:type="spellEnd"/>
      <w:r>
        <w:t xml:space="preserve"> IT Solutions als strategischen MES-Partner entschieden, um eine EBR-Infrastruktur (Electronic Batch Record</w:t>
      </w:r>
      <w:r w:rsidR="007962B5">
        <w:t>ing</w:t>
      </w:r>
      <w:r>
        <w:t xml:space="preserve">) an seinem Standort in den Niederlanden zu implementieren. </w:t>
      </w:r>
    </w:p>
    <w:p w:rsidR="00BB110B" w:rsidRPr="006723F8" w:rsidRDefault="00BB110B" w:rsidP="009D2923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BB110B" w:rsidRPr="007A1CD3" w:rsidRDefault="00BB110B" w:rsidP="009D2923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„Wir </w:t>
      </w:r>
      <w:r w:rsidR="00F41711">
        <w:t xml:space="preserve">sehen </w:t>
      </w:r>
      <w:r>
        <w:t xml:space="preserve">MES als ein strategisches System, das uns Wettbewerbsvorteile verschafft“, </w:t>
      </w:r>
      <w:r w:rsidR="00761C44">
        <w:t xml:space="preserve">so </w:t>
      </w:r>
      <w:r>
        <w:t xml:space="preserve">John </w:t>
      </w:r>
      <w:proofErr w:type="spellStart"/>
      <w:r>
        <w:t>Hoey</w:t>
      </w:r>
      <w:proofErr w:type="spellEnd"/>
      <w:r>
        <w:t xml:space="preserve">, Sharp IT Business Partner. „Durch </w:t>
      </w:r>
      <w:r w:rsidR="00DA467B">
        <w:t xml:space="preserve">diese </w:t>
      </w:r>
      <w:r>
        <w:t>Investitionen können wir unsere Geschäfts</w:t>
      </w:r>
      <w:r w:rsidR="00DA467B">
        <w:t xml:space="preserve">möglichkeiten </w:t>
      </w:r>
      <w:r>
        <w:t>verbessern und die Digitalisierung der Batch-</w:t>
      </w:r>
      <w:proofErr w:type="spellStart"/>
      <w:r>
        <w:t>Record</w:t>
      </w:r>
      <w:proofErr w:type="spellEnd"/>
      <w:r>
        <w:t xml:space="preserve">-Verarbeitung voranbringen. Wir haben uns für </w:t>
      </w:r>
      <w:proofErr w:type="spellStart"/>
      <w:r w:rsidR="00CA60DA">
        <w:t>Werum’s</w:t>
      </w:r>
      <w:proofErr w:type="spellEnd"/>
      <w:r w:rsidR="00CA60DA">
        <w:t xml:space="preserve"> PAS-X </w:t>
      </w:r>
      <w:r>
        <w:t xml:space="preserve">MES entschieden, weil es die Handhabung </w:t>
      </w:r>
      <w:r w:rsidR="00DA467B">
        <w:t xml:space="preserve">selbst </w:t>
      </w:r>
      <w:r>
        <w:t>komplexeste</w:t>
      </w:r>
      <w:r w:rsidR="00DA467B">
        <w:t>r</w:t>
      </w:r>
      <w:r>
        <w:t xml:space="preserve"> Batch Records ohne großen Konfigurationsaufwand ermöglicht und </w:t>
      </w:r>
      <w:r w:rsidR="00AF4E09">
        <w:t xml:space="preserve">bereits </w:t>
      </w:r>
      <w:r>
        <w:t xml:space="preserve">bei einer Vielzahl unserer Kunden erfolgreich </w:t>
      </w:r>
      <w:r w:rsidR="00816419">
        <w:t>im Einsatz ist</w:t>
      </w:r>
      <w:r>
        <w:t>.“</w:t>
      </w:r>
    </w:p>
    <w:p w:rsidR="00BB110B" w:rsidRPr="006723F8" w:rsidRDefault="00BB110B" w:rsidP="009D2923">
      <w:pPr>
        <w:autoSpaceDE w:val="0"/>
        <w:autoSpaceDN w:val="0"/>
        <w:adjustRightInd w:val="0"/>
        <w:spacing w:after="60" w:line="360" w:lineRule="auto"/>
        <w:rPr>
          <w:szCs w:val="20"/>
        </w:rPr>
      </w:pPr>
    </w:p>
    <w:p w:rsidR="00BB110B" w:rsidRDefault="00BB110B" w:rsidP="009D2923">
      <w:pPr>
        <w:autoSpaceDE w:val="0"/>
        <w:autoSpaceDN w:val="0"/>
        <w:adjustRightInd w:val="0"/>
        <w:spacing w:after="60" w:line="360" w:lineRule="auto"/>
        <w:rPr>
          <w:szCs w:val="20"/>
        </w:rPr>
      </w:pPr>
      <w:r>
        <w:t xml:space="preserve">Durch die Verwendung von PAS-X profitiert Sharp </w:t>
      </w:r>
      <w:proofErr w:type="spellStart"/>
      <w:r>
        <w:t>Packaging</w:t>
      </w:r>
      <w:proofErr w:type="spellEnd"/>
      <w:r>
        <w:t xml:space="preserve"> von verbesserter Compliance, „</w:t>
      </w:r>
      <w:proofErr w:type="spellStart"/>
      <w:r>
        <w:t>Right</w:t>
      </w:r>
      <w:proofErr w:type="spellEnd"/>
      <w:r>
        <w:t xml:space="preserve"> First Time“ und </w:t>
      </w:r>
      <w:r w:rsidR="00B02999">
        <w:t xml:space="preserve">der Standardisierung von </w:t>
      </w:r>
      <w:r>
        <w:t>Prozess</w:t>
      </w:r>
      <w:r w:rsidR="00B02999">
        <w:t>en</w:t>
      </w:r>
      <w:r>
        <w:t xml:space="preserve">. </w:t>
      </w:r>
      <w:bookmarkStart w:id="0" w:name="_Hlk508896446"/>
      <w:r>
        <w:t xml:space="preserve">Der Standort im niederländischen </w:t>
      </w:r>
      <w:proofErr w:type="spellStart"/>
      <w:r>
        <w:t>Heerenveen</w:t>
      </w:r>
      <w:proofErr w:type="spellEnd"/>
      <w:r>
        <w:t xml:space="preserve"> ist der erste, an dem das Unternehmen </w:t>
      </w:r>
      <w:proofErr w:type="spellStart"/>
      <w:r w:rsidR="00B02999">
        <w:t>Werum’s</w:t>
      </w:r>
      <w:proofErr w:type="spellEnd"/>
      <w:r w:rsidR="00B02999">
        <w:t xml:space="preserve"> MES </w:t>
      </w:r>
      <w:r>
        <w:t xml:space="preserve">einführt. </w:t>
      </w:r>
      <w:r w:rsidR="00B02999">
        <w:t xml:space="preserve">PAS-X </w:t>
      </w:r>
      <w:r w:rsidR="008F7039">
        <w:t>wird</w:t>
      </w:r>
      <w:r>
        <w:t xml:space="preserve"> vollständig in das vorhandene ERP-System Navision integriert. </w:t>
      </w:r>
      <w:bookmarkEnd w:id="0"/>
    </w:p>
    <w:p w:rsidR="00BB110B" w:rsidRPr="006723F8" w:rsidRDefault="00BB110B" w:rsidP="006723F8">
      <w:pPr>
        <w:autoSpaceDE w:val="0"/>
        <w:autoSpaceDN w:val="0"/>
        <w:adjustRightInd w:val="0"/>
        <w:spacing w:after="60" w:line="360" w:lineRule="auto"/>
        <w:jc w:val="both"/>
      </w:pPr>
    </w:p>
    <w:p w:rsidR="00CB0C03" w:rsidRDefault="00CB0C03">
      <w:pPr>
        <w:rPr>
          <w:b/>
          <w:noProof/>
          <w:szCs w:val="22"/>
          <w:lang w:val="en-US"/>
        </w:rPr>
      </w:pPr>
      <w:r>
        <w:rPr>
          <w:b/>
          <w:lang w:val="en-US"/>
        </w:rPr>
        <w:br w:type="page"/>
      </w:r>
      <w:bookmarkStart w:id="1" w:name="_GoBack"/>
      <w:bookmarkEnd w:id="1"/>
    </w:p>
    <w:p w:rsidR="00BB110B" w:rsidRPr="006723F8" w:rsidRDefault="00BB110B" w:rsidP="00BB110B">
      <w:pPr>
        <w:pStyle w:val="AufzhlungPunkt"/>
        <w:tabs>
          <w:tab w:val="clear" w:pos="284"/>
        </w:tabs>
        <w:spacing w:line="288" w:lineRule="auto"/>
        <w:ind w:left="0" w:firstLine="0"/>
        <w:rPr>
          <w:b/>
          <w:lang w:val="en-US"/>
        </w:rPr>
      </w:pPr>
      <w:r w:rsidRPr="006723F8">
        <w:rPr>
          <w:b/>
          <w:lang w:val="en-US"/>
        </w:rPr>
        <w:lastRenderedPageBreak/>
        <w:t>Bildmaterial:</w:t>
      </w:r>
    </w:p>
    <w:p w:rsidR="00CB0C03" w:rsidRDefault="00CB0C03" w:rsidP="00CB0C03">
      <w:pPr>
        <w:pStyle w:val="AufzhlungPunkt"/>
        <w:tabs>
          <w:tab w:val="clear" w:pos="284"/>
        </w:tabs>
        <w:spacing w:line="288" w:lineRule="auto"/>
        <w:ind w:left="0" w:firstLine="0"/>
        <w:rPr>
          <w:lang w:val="en-US"/>
        </w:rPr>
      </w:pPr>
      <w:r>
        <w:drawing>
          <wp:inline distT="0" distB="0" distL="0" distR="0" wp14:anchorId="04CE4F12" wp14:editId="79BC1916">
            <wp:extent cx="2209800" cy="3232622"/>
            <wp:effectExtent l="0" t="0" r="0" b="6350"/>
            <wp:docPr id="3" name="Grafik 3" descr="C:\Users\jan_endler\AppData\Local\Microsoft\Windows\Temporary Internet Files\Content.Word\Sharp_Handsh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_endler\AppData\Local\Microsoft\Windows\Temporary Internet Files\Content.Word\Sharp_Handshak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32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C03" w:rsidRPr="00CB0C03" w:rsidRDefault="00CB0C03" w:rsidP="00CB0C03">
      <w:pPr>
        <w:spacing w:line="360" w:lineRule="auto"/>
        <w:rPr>
          <w:sz w:val="20"/>
          <w:szCs w:val="20"/>
        </w:rPr>
      </w:pPr>
      <w:r w:rsidRPr="00CB0C03">
        <w:rPr>
          <w:sz w:val="20"/>
          <w:szCs w:val="20"/>
        </w:rPr>
        <w:t xml:space="preserve">Rüdiger Schlierenkämper, CEO </w:t>
      </w:r>
      <w:proofErr w:type="spellStart"/>
      <w:r w:rsidRPr="00CB0C03">
        <w:rPr>
          <w:sz w:val="20"/>
          <w:szCs w:val="20"/>
        </w:rPr>
        <w:t>Werum</w:t>
      </w:r>
      <w:proofErr w:type="spellEnd"/>
      <w:r w:rsidRPr="00CB0C03">
        <w:rPr>
          <w:sz w:val="20"/>
          <w:szCs w:val="20"/>
        </w:rPr>
        <w:t xml:space="preserve"> IT Solutions, und John </w:t>
      </w:r>
      <w:proofErr w:type="spellStart"/>
      <w:r w:rsidRPr="00CB0C03">
        <w:rPr>
          <w:sz w:val="20"/>
          <w:szCs w:val="20"/>
        </w:rPr>
        <w:t>Hoey</w:t>
      </w:r>
      <w:proofErr w:type="spellEnd"/>
      <w:r w:rsidRPr="00CB0C03">
        <w:rPr>
          <w:sz w:val="20"/>
          <w:szCs w:val="20"/>
        </w:rPr>
        <w:t>, Sharp IT Business Partner, bei der Vertragsunterzeichnung</w:t>
      </w:r>
    </w:p>
    <w:p w:rsidR="00BB110B" w:rsidRPr="00CB0C03" w:rsidRDefault="00BB110B" w:rsidP="00BB110B">
      <w:pPr>
        <w:pStyle w:val="AufzhlungPunkt"/>
        <w:tabs>
          <w:tab w:val="clear" w:pos="284"/>
        </w:tabs>
        <w:spacing w:line="288" w:lineRule="auto"/>
        <w:ind w:left="0" w:firstLine="0"/>
      </w:pPr>
    </w:p>
    <w:p w:rsidR="00BB110B" w:rsidRDefault="00BB110B" w:rsidP="00BB110B">
      <w:pPr>
        <w:pStyle w:val="AufzhlungPunkt"/>
        <w:tabs>
          <w:tab w:val="clear" w:pos="284"/>
        </w:tabs>
        <w:spacing w:line="288" w:lineRule="auto"/>
        <w:ind w:left="0" w:firstLine="0"/>
        <w:rPr>
          <w:b/>
        </w:rPr>
      </w:pPr>
      <w:r>
        <w:drawing>
          <wp:inline distT="0" distB="0" distL="0" distR="0" wp14:anchorId="0ECF8884" wp14:editId="4AB4D724">
            <wp:extent cx="4330352" cy="2886075"/>
            <wp:effectExtent l="0" t="0" r="0" b="0"/>
            <wp:docPr id="5" name="Grafik 5" descr="C:\Users\jan_endler\AppData\Local\Microsoft\Windows\Temporary Internet Files\Content.Word\Werum_Fotomontage_Sharp_2018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_endler\AppData\Local\Microsoft\Windows\Temporary Internet Files\Content.Word\Werum_Fotomontage_Sharp_20180323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310" cy="28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10B" w:rsidRPr="00942AAB" w:rsidRDefault="00BB110B" w:rsidP="00BB110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Produktionsraum bei Sharp </w:t>
      </w:r>
      <w:proofErr w:type="spellStart"/>
      <w:r>
        <w:rPr>
          <w:sz w:val="20"/>
          <w:szCs w:val="20"/>
        </w:rPr>
        <w:t>Packaging</w:t>
      </w:r>
      <w:proofErr w:type="spellEnd"/>
      <w:r>
        <w:rPr>
          <w:sz w:val="20"/>
          <w:szCs w:val="20"/>
        </w:rPr>
        <w:t xml:space="preserve"> © Sharp </w:t>
      </w:r>
      <w:proofErr w:type="spellStart"/>
      <w:r>
        <w:rPr>
          <w:sz w:val="20"/>
          <w:szCs w:val="20"/>
        </w:rPr>
        <w:t>Packaging</w:t>
      </w:r>
      <w:proofErr w:type="spellEnd"/>
    </w:p>
    <w:p w:rsidR="00CB0C03" w:rsidRDefault="00CB0C03">
      <w:r>
        <w:br w:type="page"/>
      </w:r>
    </w:p>
    <w:p w:rsidR="00A45B42" w:rsidRPr="00850B65" w:rsidRDefault="00A45B42" w:rsidP="00A45B42">
      <w:pPr>
        <w:pStyle w:val="HTMLVorformatier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Über </w:t>
      </w:r>
      <w:proofErr w:type="spellStart"/>
      <w:r>
        <w:rPr>
          <w:rFonts w:ascii="Arial" w:hAnsi="Arial"/>
          <w:b/>
          <w:bCs/>
        </w:rPr>
        <w:t>Werum</w:t>
      </w:r>
      <w:proofErr w:type="spellEnd"/>
      <w:r>
        <w:rPr>
          <w:rFonts w:ascii="Arial" w:hAnsi="Arial"/>
          <w:b/>
          <w:bCs/>
        </w:rPr>
        <w:t xml:space="preserve"> IT Solutions</w:t>
      </w:r>
    </w:p>
    <w:p w:rsidR="00A45B42" w:rsidRDefault="00A45B42" w:rsidP="00A45B42">
      <w:pPr>
        <w:rPr>
          <w:sz w:val="20"/>
          <w:szCs w:val="20"/>
        </w:rPr>
      </w:pPr>
      <w:r>
        <w:rPr>
          <w:sz w:val="20"/>
          <w:szCs w:val="20"/>
        </w:rPr>
        <w:t xml:space="preserve">Die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(MES) und Manufacturing-IT-Lösungen für die Pharma- und Biotechindustrie. Das PAS-X-Softwareprodukt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Manufacturing-IT-Lösungen helfen Pharmaherstellern, die Effizienz ihrer Fertigung zu erhöhen, die Produktivität zu steigern und regulatorische Anforderungen zu erfüllen. Das 1969 gegründete IT-Unternehmen mit Hauptsitz in Lüneburg unterhält zahlreiche Standorte in Europa, Amerika und Asien.</w:t>
      </w:r>
    </w:p>
    <w:p w:rsidR="00A45B42" w:rsidRPr="00485DBD" w:rsidRDefault="00927F1C" w:rsidP="00A45B42">
      <w:pPr>
        <w:rPr>
          <w:sz w:val="20"/>
          <w:szCs w:val="20"/>
        </w:rPr>
      </w:pPr>
      <w:hyperlink r:id="rId11" w:history="1">
        <w:r w:rsidR="00EE525C">
          <w:rPr>
            <w:rStyle w:val="Hyperlink"/>
            <w:sz w:val="20"/>
            <w:szCs w:val="20"/>
          </w:rPr>
          <w:t>www.werum.com</w:t>
        </w:r>
      </w:hyperlink>
      <w:r w:rsidR="00EE525C">
        <w:rPr>
          <w:sz w:val="20"/>
          <w:szCs w:val="20"/>
        </w:rPr>
        <w:t xml:space="preserve"> </w:t>
      </w:r>
    </w:p>
    <w:p w:rsidR="00BB110B" w:rsidRDefault="00BB110B" w:rsidP="00A45B42">
      <w:pPr>
        <w:rPr>
          <w:sz w:val="20"/>
          <w:szCs w:val="20"/>
        </w:rPr>
      </w:pPr>
    </w:p>
    <w:p w:rsidR="00A45B42" w:rsidRDefault="00A45B42" w:rsidP="00A45B42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mit seinen Unternehmen </w:t>
      </w:r>
      <w:proofErr w:type="spellStart"/>
      <w:r>
        <w:rPr>
          <w:sz w:val="20"/>
          <w:szCs w:val="20"/>
        </w:rPr>
        <w:t>Dividella</w:t>
      </w:r>
      <w:proofErr w:type="spellEnd"/>
      <w:r>
        <w:rPr>
          <w:sz w:val="20"/>
          <w:szCs w:val="20"/>
        </w:rPr>
        <w:t xml:space="preserve">, Fargo Automation, </w:t>
      </w:r>
      <w:proofErr w:type="spellStart"/>
      <w:r>
        <w:rPr>
          <w:sz w:val="20"/>
          <w:szCs w:val="20"/>
        </w:rPr>
        <w:t>Mediseal</w:t>
      </w:r>
      <w:proofErr w:type="spellEnd"/>
      <w:r>
        <w:rPr>
          <w:sz w:val="20"/>
          <w:szCs w:val="20"/>
        </w:rPr>
        <w:t xml:space="preserve">, Rondo, Seidenader Maschinenbau, </w:t>
      </w:r>
      <w:proofErr w:type="spellStart"/>
      <w:r>
        <w:rPr>
          <w:sz w:val="20"/>
          <w:szCs w:val="20"/>
        </w:rPr>
        <w:t>Systec</w:t>
      </w:r>
      <w:proofErr w:type="spellEnd"/>
      <w:r>
        <w:rPr>
          <w:sz w:val="20"/>
          <w:szCs w:val="20"/>
        </w:rPr>
        <w:t xml:space="preserve"> &amp; Services und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IT Solutions ist international führender Anbieter von Lösungen für die Herstellung und Verpackung pharmazeutischer Produkte. Unter dem Dach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bietet </w:t>
      </w:r>
      <w:proofErr w:type="spellStart"/>
      <w:r>
        <w:rPr>
          <w:sz w:val="20"/>
          <w:szCs w:val="20"/>
        </w:rPr>
        <w:t>Werum</w:t>
      </w:r>
      <w:proofErr w:type="spellEnd"/>
      <w:r>
        <w:rPr>
          <w:sz w:val="20"/>
          <w:szCs w:val="20"/>
        </w:rPr>
        <w:t xml:space="preserve"> integrierte IT-Lösungen für sämtliche Phasen der pharmazeutischen und biotechnologischen Produktion – von der Prozessentwicklung über die kommerzielle Produktion bis zur Verpackung einschließlich Track &amp; Trace </w:t>
      </w:r>
      <w:proofErr w:type="spellStart"/>
      <w:r>
        <w:rPr>
          <w:sz w:val="20"/>
          <w:szCs w:val="20"/>
        </w:rPr>
        <w:t>Serialisierung</w:t>
      </w:r>
      <w:proofErr w:type="spellEnd"/>
      <w:r>
        <w:rPr>
          <w:sz w:val="20"/>
          <w:szCs w:val="20"/>
        </w:rPr>
        <w:t>. Körber vereint weltweit führende Unternehmen und erzielt mit rund 11.500 Mitarbeitern einen Umsatz von 2,3 Milliarden Euro.</w:t>
      </w:r>
    </w:p>
    <w:p w:rsidR="00A45B42" w:rsidRDefault="00927F1C" w:rsidP="00A45B42">
      <w:pPr>
        <w:rPr>
          <w:sz w:val="20"/>
          <w:szCs w:val="20"/>
        </w:rPr>
      </w:pPr>
      <w:hyperlink r:id="rId12" w:history="1">
        <w:r w:rsidR="00EE525C">
          <w:rPr>
            <w:rStyle w:val="Hyperlink"/>
            <w:sz w:val="20"/>
            <w:szCs w:val="20"/>
          </w:rPr>
          <w:t>www.medipak-systems.com</w:t>
        </w:r>
      </w:hyperlink>
      <w:r w:rsidR="00EE525C">
        <w:t xml:space="preserve">, </w:t>
      </w:r>
      <w:hyperlink r:id="rId13" w:history="1">
        <w:r w:rsidR="00EE525C">
          <w:rPr>
            <w:rStyle w:val="Hyperlink"/>
            <w:sz w:val="20"/>
            <w:szCs w:val="20"/>
          </w:rPr>
          <w:t>www.koerber.de</w:t>
        </w:r>
      </w:hyperlink>
    </w:p>
    <w:p w:rsidR="00A45B42" w:rsidRDefault="00A45B42" w:rsidP="00A45B42">
      <w:pPr>
        <w:rPr>
          <w:sz w:val="20"/>
        </w:rPr>
      </w:pPr>
    </w:p>
    <w:p w:rsidR="00A45B42" w:rsidRPr="006723F8" w:rsidRDefault="00A45B42" w:rsidP="00A45B42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6723F8">
        <w:rPr>
          <w:sz w:val="20"/>
          <w:szCs w:val="20"/>
          <w:lang w:val="en-US"/>
        </w:rPr>
        <w:t>Kontakt</w:t>
      </w:r>
      <w:proofErr w:type="spellEnd"/>
      <w:r w:rsidRPr="006723F8">
        <w:rPr>
          <w:sz w:val="20"/>
          <w:szCs w:val="20"/>
          <w:lang w:val="en-US"/>
        </w:rPr>
        <w:t>:</w:t>
      </w:r>
    </w:p>
    <w:p w:rsidR="00A45B42" w:rsidRPr="006723F8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723F8">
        <w:rPr>
          <w:b w:val="0"/>
          <w:sz w:val="20"/>
          <w:szCs w:val="20"/>
          <w:lang w:val="en-US"/>
        </w:rPr>
        <w:t>Dirk Ebbecke</w:t>
      </w:r>
    </w:p>
    <w:p w:rsidR="00A45B42" w:rsidRPr="006723F8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723F8">
        <w:rPr>
          <w:b w:val="0"/>
          <w:sz w:val="20"/>
          <w:szCs w:val="20"/>
          <w:lang w:val="en-US"/>
        </w:rPr>
        <w:t>Director Corporate Communications</w:t>
      </w:r>
    </w:p>
    <w:p w:rsidR="00A45B42" w:rsidRPr="00441A7B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</w:rPr>
      </w:pP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 xml:space="preserve"> IT Solutions GmbH</w:t>
      </w:r>
    </w:p>
    <w:p w:rsidR="00A45B42" w:rsidRPr="001D383B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</w:t>
      </w:r>
      <w:proofErr w:type="spellStart"/>
      <w:r>
        <w:rPr>
          <w:b w:val="0"/>
          <w:sz w:val="20"/>
          <w:szCs w:val="20"/>
        </w:rPr>
        <w:t>Werum</w:t>
      </w:r>
      <w:proofErr w:type="spellEnd"/>
      <w:r>
        <w:rPr>
          <w:b w:val="0"/>
          <w:sz w:val="20"/>
          <w:szCs w:val="20"/>
        </w:rPr>
        <w:t>-Str. 3</w:t>
      </w:r>
    </w:p>
    <w:p w:rsidR="00A45B42" w:rsidRPr="001D383B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45B42" w:rsidRPr="006723F8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723F8">
        <w:rPr>
          <w:b w:val="0"/>
          <w:sz w:val="20"/>
          <w:szCs w:val="20"/>
          <w:lang w:val="en-US"/>
        </w:rPr>
        <w:t>Tel. +49 4131 8900-689</w:t>
      </w:r>
    </w:p>
    <w:p w:rsidR="00A45B42" w:rsidRPr="006723F8" w:rsidRDefault="00A45B42" w:rsidP="00A45B42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6723F8">
        <w:rPr>
          <w:b w:val="0"/>
          <w:sz w:val="20"/>
          <w:szCs w:val="20"/>
          <w:lang w:val="en-US"/>
        </w:rPr>
        <w:t>Fax +49 4131 8900-200</w:t>
      </w:r>
    </w:p>
    <w:p w:rsidR="00A45B42" w:rsidRPr="006723F8" w:rsidRDefault="00927F1C" w:rsidP="00A45B42">
      <w:pPr>
        <w:rPr>
          <w:sz w:val="20"/>
          <w:szCs w:val="20"/>
          <w:lang w:val="en-US"/>
        </w:rPr>
      </w:pPr>
      <w:hyperlink r:id="rId14">
        <w:r w:rsidR="00EE525C" w:rsidRPr="006723F8">
          <w:rPr>
            <w:rStyle w:val="Hyperlink"/>
            <w:sz w:val="20"/>
            <w:szCs w:val="20"/>
            <w:lang w:val="en-US"/>
          </w:rPr>
          <w:t>dirk.ebbecke@werum.com</w:t>
        </w:r>
      </w:hyperlink>
    </w:p>
    <w:p w:rsidR="00A45B42" w:rsidRPr="00850B65" w:rsidRDefault="00A45B42" w:rsidP="00A45B42">
      <w:pPr>
        <w:rPr>
          <w:sz w:val="20"/>
          <w:lang w:val="en-US"/>
        </w:rPr>
      </w:pPr>
    </w:p>
    <w:p w:rsidR="00BB110B" w:rsidRPr="00BB110B" w:rsidRDefault="00BB110B" w:rsidP="00EA07FD">
      <w:pPr>
        <w:pStyle w:val="Textkrper"/>
        <w:spacing w:before="0" w:after="0" w:line="360" w:lineRule="auto"/>
        <w:jc w:val="left"/>
        <w:rPr>
          <w:sz w:val="20"/>
          <w:szCs w:val="20"/>
          <w:lang w:val="fr-FR"/>
        </w:rPr>
      </w:pPr>
    </w:p>
    <w:sectPr w:rsidR="00BB110B" w:rsidRPr="00BB110B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AF4E0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AF4E09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927F1C">
      <w:rPr>
        <w:noProof/>
        <w:sz w:val="12"/>
        <w:szCs w:val="12"/>
      </w:rPr>
      <w:t>NR_Werum_Sharp_de_1806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23AC1CD4" wp14:editId="1CDAABFD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927F1C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927F1C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B0C03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B0C03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927F1C">
      <w:rPr>
        <w:noProof/>
        <w:sz w:val="12"/>
        <w:szCs w:val="12"/>
      </w:rPr>
      <w:t>NR_Werum_Sharp_de_1806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5192E5C" wp14:editId="02144808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927F1C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927F1C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2B6BE6D" wp14:editId="67B462C4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21601"/>
    <w:rsid w:val="000315F3"/>
    <w:rsid w:val="00032D78"/>
    <w:rsid w:val="00052A6A"/>
    <w:rsid w:val="00090415"/>
    <w:rsid w:val="000D1E39"/>
    <w:rsid w:val="0017315D"/>
    <w:rsid w:val="001C1F5E"/>
    <w:rsid w:val="001D2E1F"/>
    <w:rsid w:val="001D7A8E"/>
    <w:rsid w:val="00221A9E"/>
    <w:rsid w:val="00222CDC"/>
    <w:rsid w:val="002F35B3"/>
    <w:rsid w:val="00314742"/>
    <w:rsid w:val="00346F69"/>
    <w:rsid w:val="003C44AB"/>
    <w:rsid w:val="00414BB7"/>
    <w:rsid w:val="00453B28"/>
    <w:rsid w:val="004776DD"/>
    <w:rsid w:val="004A1545"/>
    <w:rsid w:val="0055532B"/>
    <w:rsid w:val="005A1F4E"/>
    <w:rsid w:val="00605D23"/>
    <w:rsid w:val="00644BEA"/>
    <w:rsid w:val="006723F8"/>
    <w:rsid w:val="006F472F"/>
    <w:rsid w:val="007154B3"/>
    <w:rsid w:val="007316F8"/>
    <w:rsid w:val="00761C44"/>
    <w:rsid w:val="00766AB6"/>
    <w:rsid w:val="007962B5"/>
    <w:rsid w:val="007C12AA"/>
    <w:rsid w:val="00812F6D"/>
    <w:rsid w:val="00816419"/>
    <w:rsid w:val="00850B65"/>
    <w:rsid w:val="00860FDF"/>
    <w:rsid w:val="00877BE3"/>
    <w:rsid w:val="008E7191"/>
    <w:rsid w:val="008F7039"/>
    <w:rsid w:val="00905F9C"/>
    <w:rsid w:val="00927F1C"/>
    <w:rsid w:val="00992A1C"/>
    <w:rsid w:val="009D2923"/>
    <w:rsid w:val="009E5C28"/>
    <w:rsid w:val="00A012DA"/>
    <w:rsid w:val="00A1303D"/>
    <w:rsid w:val="00A14091"/>
    <w:rsid w:val="00A212B8"/>
    <w:rsid w:val="00A45B42"/>
    <w:rsid w:val="00A83880"/>
    <w:rsid w:val="00AD348F"/>
    <w:rsid w:val="00AF4E09"/>
    <w:rsid w:val="00B02999"/>
    <w:rsid w:val="00B32EA8"/>
    <w:rsid w:val="00B7291C"/>
    <w:rsid w:val="00B951C8"/>
    <w:rsid w:val="00BB110B"/>
    <w:rsid w:val="00C01C93"/>
    <w:rsid w:val="00C22272"/>
    <w:rsid w:val="00C24F36"/>
    <w:rsid w:val="00C905B9"/>
    <w:rsid w:val="00C95BB8"/>
    <w:rsid w:val="00CA1D08"/>
    <w:rsid w:val="00CA60DA"/>
    <w:rsid w:val="00CB0C03"/>
    <w:rsid w:val="00D02E45"/>
    <w:rsid w:val="00D15CF6"/>
    <w:rsid w:val="00D71A46"/>
    <w:rsid w:val="00DA467B"/>
    <w:rsid w:val="00DF7055"/>
    <w:rsid w:val="00E011F1"/>
    <w:rsid w:val="00E22538"/>
    <w:rsid w:val="00EA07FD"/>
    <w:rsid w:val="00EC34A0"/>
    <w:rsid w:val="00ED19AD"/>
    <w:rsid w:val="00EE525C"/>
    <w:rsid w:val="00F17A88"/>
    <w:rsid w:val="00F41711"/>
    <w:rsid w:val="00F65FEF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paragraph" w:styleId="NurText">
    <w:name w:val="Plain Text"/>
    <w:basedOn w:val="Standard"/>
    <w:link w:val="NurTextZchn"/>
    <w:uiPriority w:val="99"/>
    <w:unhideWhenUsed/>
    <w:rsid w:val="00BB110B"/>
    <w:rPr>
      <w:rFonts w:ascii="Calibri" w:eastAsiaTheme="minorHAnsi" w:hAnsi="Calibri" w:cs="Consolas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B110B"/>
    <w:rPr>
      <w:rFonts w:ascii="Calibri" w:eastAsiaTheme="minorHAnsi" w:hAnsi="Calibri" w:cs="Consolas"/>
      <w:sz w:val="22"/>
      <w:szCs w:val="21"/>
      <w:lang w:val="de-DE" w:eastAsia="en-US"/>
    </w:rPr>
  </w:style>
  <w:style w:type="character" w:styleId="Kommentarzeichen">
    <w:name w:val="annotation reference"/>
    <w:basedOn w:val="Absatz-Standardschriftart"/>
    <w:rsid w:val="00A130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130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1303D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A130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1303D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  <w:style w:type="paragraph" w:styleId="NurText">
    <w:name w:val="Plain Text"/>
    <w:basedOn w:val="Standard"/>
    <w:link w:val="NurTextZchn"/>
    <w:uiPriority w:val="99"/>
    <w:unhideWhenUsed/>
    <w:rsid w:val="00BB110B"/>
    <w:rPr>
      <w:rFonts w:ascii="Calibri" w:eastAsiaTheme="minorHAnsi" w:hAnsi="Calibri" w:cs="Consolas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B110B"/>
    <w:rPr>
      <w:rFonts w:ascii="Calibri" w:eastAsiaTheme="minorHAnsi" w:hAnsi="Calibri" w:cs="Consolas"/>
      <w:sz w:val="22"/>
      <w:szCs w:val="21"/>
      <w:lang w:val="de-DE" w:eastAsia="en-US"/>
    </w:rPr>
  </w:style>
  <w:style w:type="character" w:styleId="Kommentarzeichen">
    <w:name w:val="annotation reference"/>
    <w:basedOn w:val="Absatz-Standardschriftart"/>
    <w:rsid w:val="00A130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130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1303D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A130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1303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erber.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ipak-systems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rum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irk.ebbecke@weru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E74B6-56ED-4A26-AFE5-AF799A504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3138</Characters>
  <Application>Microsoft Office Word</Application>
  <DocSecurity>0</DocSecurity>
  <Lines>72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5</cp:revision>
  <cp:lastPrinted>2012-04-26T08:37:00Z</cp:lastPrinted>
  <dcterms:created xsi:type="dcterms:W3CDTF">2018-04-16T06:55:00Z</dcterms:created>
  <dcterms:modified xsi:type="dcterms:W3CDTF">2018-06-13T07:32:00Z</dcterms:modified>
</cp:coreProperties>
</file>