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 xml:space="preserve"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7575D0" w:rsidRPr="00DB0684" w:rsidRDefault="007575D0" w:rsidP="007575D0">
      <w:pPr>
        <w:spacing w:after="60" w:line="360" w:lineRule="auto"/>
        <w:rPr>
          <w:b/>
          <w:sz w:val="32"/>
        </w:rPr>
      </w:pPr>
      <w:proofErr w:type="spellStart"/>
      <w:r>
        <w:rPr>
          <w:b/>
          <w:sz w:val="32"/>
        </w:rPr>
        <w:t>Takeda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Ireland</w:t>
      </w:r>
      <w:proofErr w:type="spellEnd"/>
      <w:r>
        <w:rPr>
          <w:b/>
          <w:sz w:val="32"/>
        </w:rPr>
        <w:t xml:space="preserve"> stellt auf digitale </w:t>
      </w:r>
      <w:r w:rsidR="0090083E">
        <w:rPr>
          <w:b/>
          <w:sz w:val="32"/>
        </w:rPr>
        <w:t>Pharmap</w:t>
      </w:r>
      <w:r>
        <w:rPr>
          <w:b/>
          <w:sz w:val="32"/>
        </w:rPr>
        <w:t>roduktion um</w:t>
      </w:r>
    </w:p>
    <w:p w:rsidR="007575D0" w:rsidRPr="00DB0684" w:rsidRDefault="007575D0" w:rsidP="007575D0">
      <w:pPr>
        <w:spacing w:after="180" w:line="360" w:lineRule="auto"/>
        <w:rPr>
          <w:b/>
        </w:rPr>
      </w:pPr>
      <w:r>
        <w:rPr>
          <w:b/>
        </w:rPr>
        <w:t xml:space="preserve">Go-Live von </w:t>
      </w:r>
      <w:proofErr w:type="spellStart"/>
      <w:r w:rsidR="0090083E">
        <w:rPr>
          <w:b/>
        </w:rPr>
        <w:t>Werum’s</w:t>
      </w:r>
      <w:proofErr w:type="spellEnd"/>
      <w:r w:rsidR="0090083E">
        <w:rPr>
          <w:b/>
        </w:rPr>
        <w:t xml:space="preserve"> </w:t>
      </w:r>
      <w:proofErr w:type="spellStart"/>
      <w:r>
        <w:rPr>
          <w:b/>
        </w:rPr>
        <w:t>PAS</w:t>
      </w:r>
      <w:proofErr w:type="spellEnd"/>
      <w:r>
        <w:rPr>
          <w:b/>
        </w:rPr>
        <w:t xml:space="preserve">-X </w:t>
      </w:r>
      <w:proofErr w:type="spellStart"/>
      <w:r w:rsidR="0090083E">
        <w:rPr>
          <w:b/>
        </w:rPr>
        <w:t>MES</w:t>
      </w:r>
      <w:proofErr w:type="spellEnd"/>
      <w:r w:rsidR="0090083E">
        <w:rPr>
          <w:b/>
        </w:rPr>
        <w:t xml:space="preserve"> </w:t>
      </w:r>
      <w:r>
        <w:rPr>
          <w:b/>
        </w:rPr>
        <w:t>a</w:t>
      </w:r>
      <w:r w:rsidR="00F575A4">
        <w:rPr>
          <w:b/>
        </w:rPr>
        <w:t xml:space="preserve">m </w:t>
      </w:r>
      <w:proofErr w:type="spellStart"/>
      <w:r>
        <w:rPr>
          <w:b/>
        </w:rPr>
        <w:t>Takeda</w:t>
      </w:r>
      <w:proofErr w:type="spellEnd"/>
      <w:r w:rsidR="00F575A4">
        <w:rPr>
          <w:b/>
        </w:rPr>
        <w:t>-</w:t>
      </w:r>
      <w:r>
        <w:rPr>
          <w:b/>
        </w:rPr>
        <w:t xml:space="preserve">Standort in Grange Castle, Irland / Umstellung auf papierlose Fabrik </w:t>
      </w:r>
      <w:r w:rsidR="00F575A4">
        <w:rPr>
          <w:b/>
        </w:rPr>
        <w:t xml:space="preserve">für die Wirkstoffproduktion / </w:t>
      </w:r>
      <w:r>
        <w:rPr>
          <w:b/>
        </w:rPr>
        <w:t xml:space="preserve">Vorteile </w:t>
      </w:r>
      <w:r w:rsidR="00F575A4">
        <w:rPr>
          <w:b/>
        </w:rPr>
        <w:t xml:space="preserve">für </w:t>
      </w:r>
      <w:r>
        <w:rPr>
          <w:b/>
        </w:rPr>
        <w:t xml:space="preserve">Qualität, regulatorische Compliance, </w:t>
      </w:r>
      <w:r w:rsidR="00F575A4">
        <w:rPr>
          <w:b/>
        </w:rPr>
        <w:t>Produktionsprozesse</w:t>
      </w:r>
      <w:r>
        <w:rPr>
          <w:b/>
        </w:rPr>
        <w:t xml:space="preserve"> und Datenverfügbarkeit / Schnittstellen </w:t>
      </w:r>
      <w:r w:rsidR="0095416E">
        <w:rPr>
          <w:b/>
        </w:rPr>
        <w:t xml:space="preserve">zwischen </w:t>
      </w:r>
      <w:proofErr w:type="spellStart"/>
      <w:r w:rsidR="00F575A4">
        <w:rPr>
          <w:b/>
        </w:rPr>
        <w:t>PAS</w:t>
      </w:r>
      <w:proofErr w:type="spellEnd"/>
      <w:r w:rsidR="00F575A4">
        <w:rPr>
          <w:b/>
        </w:rPr>
        <w:t xml:space="preserve">-X und </w:t>
      </w:r>
      <w:r w:rsidR="0095416E">
        <w:rPr>
          <w:b/>
        </w:rPr>
        <w:t xml:space="preserve">SAP sorgen </w:t>
      </w:r>
      <w:r>
        <w:rPr>
          <w:b/>
        </w:rPr>
        <w:t xml:space="preserve">für </w:t>
      </w:r>
      <w:r w:rsidR="005A13C5">
        <w:rPr>
          <w:b/>
        </w:rPr>
        <w:t>naht</w:t>
      </w:r>
      <w:r>
        <w:rPr>
          <w:b/>
        </w:rPr>
        <w:t>losen Datenaustausch</w:t>
      </w:r>
    </w:p>
    <w:p w:rsidR="007575D0" w:rsidRPr="00790000" w:rsidRDefault="007575D0" w:rsidP="007575D0">
      <w:pPr>
        <w:autoSpaceDE w:val="0"/>
        <w:autoSpaceDN w:val="0"/>
        <w:adjustRightInd w:val="0"/>
        <w:spacing w:after="60" w:line="360" w:lineRule="auto"/>
      </w:pPr>
      <w:r>
        <w:rPr>
          <w:b/>
        </w:rPr>
        <w:t xml:space="preserve">Lüneburg, </w:t>
      </w:r>
      <w:r w:rsidR="00B13380">
        <w:rPr>
          <w:b/>
        </w:rPr>
        <w:t>20</w:t>
      </w:r>
      <w:r>
        <w:rPr>
          <w:b/>
        </w:rPr>
        <w:t xml:space="preserve">. </w:t>
      </w:r>
      <w:r w:rsidR="00B13380">
        <w:rPr>
          <w:b/>
        </w:rPr>
        <w:t xml:space="preserve">August </w:t>
      </w:r>
      <w:r>
        <w:rPr>
          <w:b/>
        </w:rPr>
        <w:t>2019</w:t>
      </w:r>
      <w:r>
        <w:t xml:space="preserve"> –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 hat </w:t>
      </w:r>
      <w:proofErr w:type="spellStart"/>
      <w:r>
        <w:t>Werum’s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-X Manufacturing </w:t>
      </w:r>
      <w:proofErr w:type="spellStart"/>
      <w:r>
        <w:t>Execution</w:t>
      </w:r>
      <w:proofErr w:type="spellEnd"/>
      <w:r>
        <w:t xml:space="preserve"> System (</w:t>
      </w:r>
      <w:proofErr w:type="spellStart"/>
      <w:r>
        <w:t>MES</w:t>
      </w:r>
      <w:proofErr w:type="spellEnd"/>
      <w:r>
        <w:t xml:space="preserve">) an seinem Produktionsstandort im irischen Grange Castle </w:t>
      </w:r>
      <w:r w:rsidR="005A13C5">
        <w:t>eingeführt</w:t>
      </w:r>
      <w:r>
        <w:t xml:space="preserve">. </w:t>
      </w:r>
      <w:proofErr w:type="spellStart"/>
      <w:r>
        <w:t>Takeda</w:t>
      </w:r>
      <w:proofErr w:type="spellEnd"/>
      <w:r>
        <w:t xml:space="preserve"> ist ein globales, entwicklungs- und forschungsgetriebenes </w:t>
      </w:r>
      <w:r w:rsidR="00D76313">
        <w:t>Pharmau</w:t>
      </w:r>
      <w:r>
        <w:t>nternehmen</w:t>
      </w:r>
      <w:r w:rsidR="00AC4D81">
        <w:t xml:space="preserve"> mit Schwerpunkten in den </w:t>
      </w:r>
      <w:r>
        <w:t>Therapiegebiete</w:t>
      </w:r>
      <w:r w:rsidR="00AC4D81">
        <w:t>n</w:t>
      </w:r>
      <w:r>
        <w:t xml:space="preserve"> Onkologie, Gastroenterologie und Neurowissenschaften sowie </w:t>
      </w:r>
      <w:r w:rsidR="00AC4D81">
        <w:t xml:space="preserve">bei </w:t>
      </w:r>
      <w:r>
        <w:t>Impfstoffe</w:t>
      </w:r>
      <w:r w:rsidR="00AC4D81">
        <w:t>n.</w:t>
      </w:r>
    </w:p>
    <w:p w:rsidR="007575D0" w:rsidRPr="00F44F6F" w:rsidRDefault="007575D0" w:rsidP="007575D0">
      <w:pPr>
        <w:autoSpaceDE w:val="0"/>
        <w:autoSpaceDN w:val="0"/>
        <w:adjustRightInd w:val="0"/>
        <w:spacing w:after="60" w:line="360" w:lineRule="auto"/>
      </w:pPr>
    </w:p>
    <w:p w:rsidR="007575D0" w:rsidRPr="00790000" w:rsidRDefault="007575D0" w:rsidP="007575D0">
      <w:pPr>
        <w:autoSpaceDE w:val="0"/>
        <w:autoSpaceDN w:val="0"/>
        <w:adjustRightInd w:val="0"/>
        <w:spacing w:after="60" w:line="360" w:lineRule="auto"/>
      </w:pPr>
      <w:r>
        <w:t>„</w:t>
      </w:r>
      <w:r w:rsidR="00D76313">
        <w:t xml:space="preserve">Mit Hilfe von </w:t>
      </w:r>
      <w:proofErr w:type="spellStart"/>
      <w:r>
        <w:t>Werum‘s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-X </w:t>
      </w:r>
      <w:proofErr w:type="spellStart"/>
      <w:r>
        <w:t>MES</w:t>
      </w:r>
      <w:proofErr w:type="spellEnd"/>
      <w:r>
        <w:t xml:space="preserve"> ist es uns gelungen, unserer Werk in Grange Castle in eine papierlose Fabrik umzugestalten“, </w:t>
      </w:r>
      <w:r w:rsidR="00D76313">
        <w:t xml:space="preserve">so </w:t>
      </w:r>
      <w:r>
        <w:t xml:space="preserve">Paul </w:t>
      </w:r>
      <w:proofErr w:type="spellStart"/>
      <w:r>
        <w:t>Koegh</w:t>
      </w:r>
      <w:proofErr w:type="spellEnd"/>
      <w:r>
        <w:t xml:space="preserve">, Plant </w:t>
      </w:r>
      <w:proofErr w:type="spellStart"/>
      <w:r>
        <w:t>Director</w:t>
      </w:r>
      <w:proofErr w:type="spellEnd"/>
      <w:r>
        <w:t xml:space="preserve"> bei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 in Grange Castle. „Die neue digitale Produktion bietet enorme Vorteile in puncto Qualität, regulatorischer Compliance, operativer Betrieb und Datenverfügbarkeit. </w:t>
      </w:r>
      <w:r w:rsidR="00D76313">
        <w:t xml:space="preserve">Dazu </w:t>
      </w:r>
      <w:r>
        <w:t>zählen u</w:t>
      </w:r>
      <w:r w:rsidR="00D76313">
        <w:t xml:space="preserve">. a. </w:t>
      </w:r>
      <w:r>
        <w:t xml:space="preserve">die Standardisierung von Arbeitsprozessen, die Vermeidung menschlicher Fehler, die Reduzierung </w:t>
      </w:r>
      <w:r w:rsidR="00D76313">
        <w:t xml:space="preserve">manueller </w:t>
      </w:r>
      <w:r>
        <w:t xml:space="preserve">Dateneingaben, Batch Review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, die Unterstützung bei produktionsbezogenen Entscheidungen, </w:t>
      </w:r>
      <w:r w:rsidR="00D76313">
        <w:t xml:space="preserve">die </w:t>
      </w:r>
      <w:r>
        <w:t xml:space="preserve">Materialverwaltung sowie die Visualisierung von Daten. </w:t>
      </w:r>
      <w:r w:rsidR="00D76313">
        <w:t xml:space="preserve">Darüber hinaus </w:t>
      </w:r>
      <w:r>
        <w:t xml:space="preserve">liefert die </w:t>
      </w:r>
      <w:proofErr w:type="spellStart"/>
      <w:r>
        <w:t>MES</w:t>
      </w:r>
      <w:proofErr w:type="spellEnd"/>
      <w:r>
        <w:t xml:space="preserve">-basierte Integrationsarchitektur </w:t>
      </w:r>
      <w:r w:rsidR="003F4796">
        <w:t xml:space="preserve">von Level 2 bis 4 </w:t>
      </w:r>
      <w:r>
        <w:t xml:space="preserve">eine </w:t>
      </w:r>
      <w:r w:rsidR="003F4796">
        <w:t xml:space="preserve">zukunftsfähige </w:t>
      </w:r>
      <w:r>
        <w:t>Plattform für digitale Innovationen und operative Erweiterungen.“</w:t>
      </w:r>
    </w:p>
    <w:p w:rsidR="007575D0" w:rsidRPr="00F44F6F" w:rsidRDefault="007575D0" w:rsidP="007575D0">
      <w:pPr>
        <w:autoSpaceDE w:val="0"/>
        <w:autoSpaceDN w:val="0"/>
        <w:adjustRightInd w:val="0"/>
        <w:spacing w:after="60" w:line="360" w:lineRule="auto"/>
      </w:pPr>
    </w:p>
    <w:p w:rsidR="007575D0" w:rsidRPr="00790000" w:rsidRDefault="007575D0" w:rsidP="007575D0">
      <w:pPr>
        <w:autoSpaceDE w:val="0"/>
        <w:autoSpaceDN w:val="0"/>
        <w:adjustRightInd w:val="0"/>
        <w:spacing w:after="60" w:line="360" w:lineRule="auto"/>
      </w:pPr>
      <w:r>
        <w:t xml:space="preserve">Durch </w:t>
      </w:r>
      <w:r w:rsidR="00B335D3">
        <w:t xml:space="preserve">die </w:t>
      </w:r>
      <w:r>
        <w:t xml:space="preserve">Integration von </w:t>
      </w:r>
      <w:proofErr w:type="spellStart"/>
      <w:r>
        <w:t>Takeda‘s</w:t>
      </w:r>
      <w:proofErr w:type="spellEnd"/>
      <w:r>
        <w:t xml:space="preserve"> </w:t>
      </w:r>
      <w:proofErr w:type="spellStart"/>
      <w:r>
        <w:t>Prozessleitsystem</w:t>
      </w:r>
      <w:proofErr w:type="spellEnd"/>
      <w:r>
        <w:t xml:space="preserve"> über </w:t>
      </w:r>
      <w:proofErr w:type="spellStart"/>
      <w:r>
        <w:t>OSI</w:t>
      </w:r>
      <w:r w:rsidR="00B335D3">
        <w:t>soft</w:t>
      </w:r>
      <w:proofErr w:type="spellEnd"/>
      <w:r w:rsidR="00B335D3">
        <w:t xml:space="preserve"> </w:t>
      </w:r>
      <w:r>
        <w:t>PI</w:t>
      </w:r>
      <w:r w:rsidR="00B335D3">
        <w:t xml:space="preserve"> </w:t>
      </w:r>
      <w:proofErr w:type="spellStart"/>
      <w:r>
        <w:t>Historian</w:t>
      </w:r>
      <w:proofErr w:type="spellEnd"/>
      <w:r>
        <w:t xml:space="preserve"> ruft </w:t>
      </w:r>
      <w:proofErr w:type="spellStart"/>
      <w:r>
        <w:t>Werum’s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-X </w:t>
      </w:r>
      <w:proofErr w:type="spellStart"/>
      <w:r>
        <w:t>MES</w:t>
      </w:r>
      <w:proofErr w:type="spellEnd"/>
      <w:r>
        <w:t xml:space="preserve"> automatisch Daten aus der Produktion ab. Auf diese Weise werden r</w:t>
      </w:r>
      <w:r w:rsidR="00B335D3">
        <w:t xml:space="preserve">und </w:t>
      </w:r>
      <w:r>
        <w:t>94 </w:t>
      </w:r>
      <w:r w:rsidR="00B335D3">
        <w:t xml:space="preserve">Prozent </w:t>
      </w:r>
      <w:r>
        <w:t>aller relevanten Parameter automatisch i</w:t>
      </w:r>
      <w:r w:rsidR="00B335D3">
        <w:t>m</w:t>
      </w:r>
      <w:r>
        <w:t xml:space="preserve"> jeweiligen Batch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erfasst</w:t>
      </w:r>
      <w:proofErr w:type="spellEnd"/>
      <w:r>
        <w:t xml:space="preserve">. Das </w:t>
      </w:r>
      <w:proofErr w:type="spellStart"/>
      <w:r>
        <w:t>MES</w:t>
      </w:r>
      <w:proofErr w:type="spellEnd"/>
      <w:r>
        <w:t xml:space="preserve"> ist so konfiguriert, </w:t>
      </w:r>
      <w:proofErr w:type="spellStart"/>
      <w:r>
        <w:t>dass</w:t>
      </w:r>
      <w:proofErr w:type="spellEnd"/>
      <w:r>
        <w:t xml:space="preserve"> Rezepte in die </w:t>
      </w:r>
      <w:proofErr w:type="spellStart"/>
      <w:r>
        <w:t>Prozesssteuerungsschicht</w:t>
      </w:r>
      <w:proofErr w:type="spellEnd"/>
      <w:r>
        <w:t xml:space="preserve"> heruntergeladen und </w:t>
      </w:r>
      <w:r w:rsidR="00635778">
        <w:t xml:space="preserve">das </w:t>
      </w:r>
      <w:r w:rsidR="00B335D3">
        <w:t>Electronic Batch Recording (</w:t>
      </w:r>
      <w:proofErr w:type="spellStart"/>
      <w:r w:rsidR="00B335D3">
        <w:t>EBR</w:t>
      </w:r>
      <w:proofErr w:type="spellEnd"/>
      <w:r w:rsidR="00B335D3">
        <w:t xml:space="preserve">) </w:t>
      </w:r>
      <w:r>
        <w:t xml:space="preserve">in Echtzeit mit den </w:t>
      </w:r>
      <w:proofErr w:type="spellStart"/>
      <w:r>
        <w:t>Prozessdaten</w:t>
      </w:r>
      <w:proofErr w:type="spellEnd"/>
      <w:r>
        <w:t xml:space="preserve"> synchronisiert w</w:t>
      </w:r>
      <w:r w:rsidR="00635778">
        <w:t>ird</w:t>
      </w:r>
      <w:r>
        <w:t xml:space="preserve">. Dadurch </w:t>
      </w:r>
      <w:r w:rsidR="00635778">
        <w:t xml:space="preserve">ist </w:t>
      </w:r>
      <w:r>
        <w:t xml:space="preserve">sichergestellt, </w:t>
      </w:r>
      <w:proofErr w:type="spellStart"/>
      <w:r>
        <w:t>dass</w:t>
      </w:r>
      <w:proofErr w:type="spellEnd"/>
      <w:r>
        <w:t xml:space="preserve"> die Eingabe von Chargendaten unmittelbar während des </w:t>
      </w:r>
      <w:r>
        <w:lastRenderedPageBreak/>
        <w:t xml:space="preserve">Produktionsvorgangs erfolgt. </w:t>
      </w:r>
      <w:r>
        <w:tab/>
        <w:t xml:space="preserve">Zudem gewährleistet das </w:t>
      </w:r>
      <w:proofErr w:type="spellStart"/>
      <w:r w:rsidR="009B739F">
        <w:t>PAS</w:t>
      </w:r>
      <w:proofErr w:type="spellEnd"/>
      <w:r w:rsidR="009B739F">
        <w:t>-X-</w:t>
      </w:r>
      <w:proofErr w:type="spellStart"/>
      <w:r>
        <w:t>EBR</w:t>
      </w:r>
      <w:proofErr w:type="spellEnd"/>
      <w:r>
        <w:t xml:space="preserve">-System nicht nur die grundlegende Datenintegrität, sondern stellt durch zusätzliche Bestätigungen und elektronische Unterschriften der Bediener auch die Einhaltung von </w:t>
      </w:r>
      <w:proofErr w:type="spellStart"/>
      <w:r>
        <w:t>GxP</w:t>
      </w:r>
      <w:proofErr w:type="spellEnd"/>
      <w:r>
        <w:t xml:space="preserve">-Anforderungen sicher. </w:t>
      </w:r>
      <w:proofErr w:type="spellStart"/>
      <w:r w:rsidR="001B05B8">
        <w:t>PAS</w:t>
      </w:r>
      <w:proofErr w:type="spellEnd"/>
      <w:r w:rsidR="001B05B8">
        <w:t xml:space="preserve">-X </w:t>
      </w:r>
      <w:proofErr w:type="spellStart"/>
      <w:r>
        <w:t>EBR</w:t>
      </w:r>
      <w:proofErr w:type="spellEnd"/>
      <w:r>
        <w:t xml:space="preserve"> sorgt für eine hohe Standardisierung des Herstellprozesses und unterstützt Batch Review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>.</w:t>
      </w:r>
    </w:p>
    <w:p w:rsidR="007575D0" w:rsidRPr="00F44F6F" w:rsidRDefault="007575D0" w:rsidP="007575D0">
      <w:pPr>
        <w:autoSpaceDE w:val="0"/>
        <w:autoSpaceDN w:val="0"/>
        <w:adjustRightInd w:val="0"/>
        <w:spacing w:after="60" w:line="360" w:lineRule="auto"/>
      </w:pPr>
    </w:p>
    <w:p w:rsidR="007575D0" w:rsidRPr="00790000" w:rsidRDefault="007575D0" w:rsidP="007575D0">
      <w:pPr>
        <w:autoSpaceDE w:val="0"/>
        <w:autoSpaceDN w:val="0"/>
        <w:adjustRightInd w:val="0"/>
        <w:spacing w:after="60" w:line="360" w:lineRule="auto"/>
      </w:pPr>
      <w:r>
        <w:t xml:space="preserve">Im Rahmen des </w:t>
      </w:r>
      <w:proofErr w:type="spellStart"/>
      <w:r>
        <w:t>Takeda</w:t>
      </w:r>
      <w:proofErr w:type="spellEnd"/>
      <w:r>
        <w:t xml:space="preserve">-Projekts in Irland wurden neben der Shop-Floor-Integration auch neue Schnittstellen zwischen </w:t>
      </w:r>
      <w:proofErr w:type="spellStart"/>
      <w:r w:rsidR="0058442C">
        <w:t>PAS</w:t>
      </w:r>
      <w:proofErr w:type="spellEnd"/>
      <w:r w:rsidR="0058442C">
        <w:t xml:space="preserve">-X und </w:t>
      </w:r>
      <w:r>
        <w:t xml:space="preserve">SAP entwickelt. Dies geschah im Zuge einer firmenweiten Einführung eines globalen SAP-Templates bei </w:t>
      </w:r>
      <w:proofErr w:type="spellStart"/>
      <w:r>
        <w:t>Takeda</w:t>
      </w:r>
      <w:proofErr w:type="spellEnd"/>
      <w:r>
        <w:t xml:space="preserve">. Die Schnittstellen ermöglichen einen </w:t>
      </w:r>
      <w:r w:rsidR="004C4DBF">
        <w:t>naht</w:t>
      </w:r>
      <w:r>
        <w:t xml:space="preserve">losen Datenaustausch zwischen der globalen </w:t>
      </w:r>
      <w:r w:rsidR="004B5A99">
        <w:t xml:space="preserve">Lieferkette </w:t>
      </w:r>
      <w:r>
        <w:t xml:space="preserve">und dem lokalen </w:t>
      </w:r>
      <w:proofErr w:type="spellStart"/>
      <w:r>
        <w:t>Produktionsprozess</w:t>
      </w:r>
      <w:proofErr w:type="spellEnd"/>
      <w:r>
        <w:t>.</w:t>
      </w:r>
    </w:p>
    <w:p w:rsidR="007575D0" w:rsidRPr="00F44F6F" w:rsidRDefault="007575D0" w:rsidP="007575D0">
      <w:pPr>
        <w:autoSpaceDE w:val="0"/>
        <w:autoSpaceDN w:val="0"/>
        <w:adjustRightInd w:val="0"/>
        <w:spacing w:after="60" w:line="360" w:lineRule="auto"/>
      </w:pPr>
    </w:p>
    <w:p w:rsidR="007575D0" w:rsidRPr="00790000" w:rsidRDefault="00A82864" w:rsidP="007575D0">
      <w:pPr>
        <w:autoSpaceDE w:val="0"/>
        <w:autoSpaceDN w:val="0"/>
        <w:adjustRightInd w:val="0"/>
        <w:spacing w:after="60" w:line="360" w:lineRule="auto"/>
      </w:pPr>
      <w:r>
        <w:t xml:space="preserve">Die aktuelle </w:t>
      </w:r>
      <w:proofErr w:type="spellStart"/>
      <w:r>
        <w:t>PAS</w:t>
      </w:r>
      <w:proofErr w:type="spellEnd"/>
      <w:r>
        <w:t xml:space="preserve">-X-Installation </w:t>
      </w:r>
      <w:r w:rsidR="007575D0">
        <w:t xml:space="preserve">stellt die Grundlage für </w:t>
      </w:r>
      <w:r>
        <w:t xml:space="preserve">die Ausweitung des </w:t>
      </w:r>
      <w:proofErr w:type="spellStart"/>
      <w:r>
        <w:t>MES</w:t>
      </w:r>
      <w:proofErr w:type="spellEnd"/>
      <w:r>
        <w:t xml:space="preserve">-Einsatzes </w:t>
      </w:r>
      <w:r w:rsidR="007575D0">
        <w:t xml:space="preserve">in zwei </w:t>
      </w:r>
      <w:r w:rsidR="0076307E">
        <w:t xml:space="preserve">weiteren </w:t>
      </w:r>
      <w:r w:rsidR="007575D0">
        <w:t>Werken</w:t>
      </w:r>
      <w:r w:rsidR="0076307E">
        <w:t xml:space="preserve"> </w:t>
      </w:r>
      <w:r w:rsidR="00A97414">
        <w:t>dar</w:t>
      </w:r>
      <w:r w:rsidR="007575D0">
        <w:t xml:space="preserve">, die derzeit am Standort Grange Castle errichtet werden. Diese neuen </w:t>
      </w:r>
      <w:r w:rsidR="000B0A8D">
        <w:t xml:space="preserve">Anlagen </w:t>
      </w:r>
      <w:r w:rsidR="0076307E">
        <w:t xml:space="preserve">sind für die </w:t>
      </w:r>
      <w:r w:rsidR="007575D0">
        <w:t xml:space="preserve">Herstellung von festen oralen sowie flüssigen, in </w:t>
      </w:r>
      <w:r w:rsidR="0076307E">
        <w:t xml:space="preserve">Ampullen </w:t>
      </w:r>
      <w:r w:rsidR="007575D0">
        <w:t>abgefüllten Arzneimitteln</w:t>
      </w:r>
      <w:r w:rsidR="0076307E">
        <w:t xml:space="preserve"> vorgesehen</w:t>
      </w:r>
      <w:r w:rsidR="007575D0">
        <w:t xml:space="preserve">. Dabei werden High-Containment- sowie auf Zellkulturen basierende Technologien </w:t>
      </w:r>
      <w:r w:rsidR="00A97414">
        <w:t>verwendet</w:t>
      </w:r>
      <w:r w:rsidR="007575D0">
        <w:t>.</w:t>
      </w:r>
    </w:p>
    <w:p w:rsidR="004A1545" w:rsidRDefault="004A1545" w:rsidP="004A1545">
      <w:pPr>
        <w:spacing w:line="360" w:lineRule="auto"/>
      </w:pPr>
    </w:p>
    <w:p w:rsidR="008A2F64" w:rsidRPr="008A2F64" w:rsidRDefault="008A2F64" w:rsidP="004A1545">
      <w:pPr>
        <w:spacing w:line="360" w:lineRule="auto"/>
        <w:rPr>
          <w:b/>
        </w:rPr>
      </w:pPr>
      <w:r w:rsidRPr="008A2F64">
        <w:rPr>
          <w:b/>
        </w:rPr>
        <w:t>Foto</w:t>
      </w:r>
    </w:p>
    <w:p w:rsidR="008A2F64" w:rsidRDefault="005C3A5C" w:rsidP="004A1545">
      <w:pPr>
        <w:spacing w:line="360" w:lineRule="auto"/>
      </w:pPr>
      <w:bookmarkStart w:id="0" w:name="_GoBack"/>
      <w:r>
        <w:rPr>
          <w:noProof/>
        </w:rPr>
        <w:drawing>
          <wp:inline distT="0" distB="0" distL="0" distR="0">
            <wp:extent cx="2876550" cy="2017932"/>
            <wp:effectExtent l="0" t="0" r="0" b="1905"/>
            <wp:docPr id="3" name="Grafik 3" descr="W:\SSC\Communications\Konzepte_Texte\3_Manufacturing IT Pharma\Kunden\Takeda\Grange Castle, Ireland, Go live 2018, 19\NR_2019-08\Werum_Operator_at_screen_EBR_exec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3_Manufacturing IT Pharma\Kunden\Takeda\Grange Castle, Ireland, Go live 2018, 19\NR_2019-08\Werum_Operator_at_screen_EBR_execution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74" cy="201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F64" w:rsidRPr="00A82549" w:rsidRDefault="00A82549" w:rsidP="004A1545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>-X-Bediener</w:t>
      </w:r>
    </w:p>
    <w:p w:rsidR="00A82549" w:rsidRPr="00F44F6F" w:rsidRDefault="00A82549" w:rsidP="004A1545">
      <w:pPr>
        <w:spacing w:line="360" w:lineRule="auto"/>
      </w:pPr>
    </w:p>
    <w:p w:rsidR="00A82549" w:rsidRDefault="00A8254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Über Werum </w:t>
      </w:r>
      <w:proofErr w:type="spellStart"/>
      <w:r>
        <w:rPr>
          <w:b/>
          <w:bCs/>
          <w:sz w:val="20"/>
          <w:szCs w:val="20"/>
        </w:rPr>
        <w:t>IT</w:t>
      </w:r>
      <w:proofErr w:type="spellEnd"/>
      <w:r>
        <w:rPr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>) und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für die Pharma- und Biotechindustrie. Das </w:t>
      </w: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 xml:space="preserve">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helfen Pharmaherstellern, die Effizienz ihrer Fertigung zu erhöhen, die Produktivität zu steigern und regulatorische Anforderungen zu erfüllen. Das 1969 gegründete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>-Unternehmen mit Hauptsitz in Lüneburg unterhält zahlreiche Standorte in Europa, Amerika und Asien.</w:t>
      </w:r>
    </w:p>
    <w:p w:rsidR="00A949EA" w:rsidRPr="00485DBD" w:rsidRDefault="005C3A5C" w:rsidP="00A949EA">
      <w:pPr>
        <w:rPr>
          <w:sz w:val="20"/>
          <w:szCs w:val="20"/>
        </w:rPr>
      </w:pPr>
      <w:hyperlink r:id="rId9" w:history="1">
        <w:proofErr w:type="spellStart"/>
        <w:r w:rsidR="007575D0">
          <w:rPr>
            <w:rStyle w:val="Hyperlink"/>
            <w:sz w:val="20"/>
            <w:szCs w:val="20"/>
          </w:rPr>
          <w:t>www.werum.com</w:t>
        </w:r>
        <w:proofErr w:type="spellEnd"/>
      </w:hyperlink>
      <w:r w:rsidR="007575D0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EE6121" w:rsidRPr="00EE6121" w:rsidRDefault="00EE6121" w:rsidP="00EE6121">
      <w:pPr>
        <w:rPr>
          <w:sz w:val="20"/>
          <w:szCs w:val="20"/>
        </w:rPr>
      </w:pPr>
      <w:r w:rsidRPr="00EE6121">
        <w:rPr>
          <w:sz w:val="20"/>
          <w:szCs w:val="20"/>
        </w:rPr>
        <w:t xml:space="preserve">Werum ist Teil von </w:t>
      </w:r>
      <w:proofErr w:type="spellStart"/>
      <w:r w:rsidRPr="00EE6121">
        <w:rPr>
          <w:sz w:val="20"/>
          <w:szCs w:val="20"/>
        </w:rPr>
        <w:t>Medipak</w:t>
      </w:r>
      <w:proofErr w:type="spellEnd"/>
      <w:r w:rsidRPr="00EE6121"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 w:rsidRPr="00EE6121">
        <w:rPr>
          <w:sz w:val="20"/>
          <w:szCs w:val="20"/>
        </w:rPr>
        <w:t>Tissue</w:t>
      </w:r>
      <w:proofErr w:type="spellEnd"/>
      <w:r w:rsidRPr="00EE6121"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5C3A5C" w:rsidP="00A949EA">
      <w:pPr>
        <w:rPr>
          <w:sz w:val="20"/>
          <w:szCs w:val="20"/>
        </w:rPr>
      </w:pPr>
      <w:hyperlink r:id="rId10" w:history="1">
        <w:proofErr w:type="spellStart"/>
        <w:r w:rsidR="007575D0">
          <w:rPr>
            <w:rStyle w:val="Hyperlink"/>
            <w:sz w:val="20"/>
            <w:szCs w:val="20"/>
          </w:rPr>
          <w:t>www.medipak-systems.com</w:t>
        </w:r>
        <w:proofErr w:type="spellEnd"/>
      </w:hyperlink>
      <w:r w:rsidR="007575D0">
        <w:t xml:space="preserve">, </w:t>
      </w:r>
      <w:hyperlink r:id="rId11" w:history="1">
        <w:proofErr w:type="spellStart"/>
        <w:r w:rsidR="007575D0">
          <w:rPr>
            <w:rStyle w:val="Hyperlink"/>
            <w:sz w:val="20"/>
            <w:szCs w:val="20"/>
          </w:rPr>
          <w:t>www.koerber.com</w:t>
        </w:r>
        <w:proofErr w:type="spellEnd"/>
      </w:hyperlink>
    </w:p>
    <w:p w:rsidR="00A949EA" w:rsidRDefault="00A949EA" w:rsidP="00A949EA">
      <w:pPr>
        <w:rPr>
          <w:sz w:val="20"/>
        </w:rPr>
      </w:pPr>
    </w:p>
    <w:p w:rsidR="00A949EA" w:rsidRPr="00F44F6F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F44F6F">
        <w:rPr>
          <w:sz w:val="20"/>
          <w:szCs w:val="20"/>
          <w:lang w:val="en-US"/>
        </w:rPr>
        <w:t>Kontakt</w:t>
      </w:r>
      <w:proofErr w:type="spellEnd"/>
      <w:r w:rsidRPr="00F44F6F">
        <w:rPr>
          <w:sz w:val="20"/>
          <w:szCs w:val="20"/>
          <w:lang w:val="en-US"/>
        </w:rPr>
        <w:t>:</w:t>
      </w:r>
    </w:p>
    <w:p w:rsidR="00A949EA" w:rsidRPr="00F44F6F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44F6F">
        <w:rPr>
          <w:b w:val="0"/>
          <w:sz w:val="20"/>
          <w:szCs w:val="20"/>
          <w:lang w:val="en-US"/>
        </w:rPr>
        <w:t>Dirk Ebbecke</w:t>
      </w:r>
    </w:p>
    <w:p w:rsidR="00A949EA" w:rsidRPr="00F44F6F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44F6F">
        <w:rPr>
          <w:b w:val="0"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 xml:space="preserve">Werum </w:t>
      </w:r>
      <w:proofErr w:type="spellStart"/>
      <w:r>
        <w:rPr>
          <w:b w:val="0"/>
          <w:sz w:val="20"/>
          <w:szCs w:val="20"/>
        </w:rPr>
        <w:t>IT</w:t>
      </w:r>
      <w:proofErr w:type="spellEnd"/>
      <w:r>
        <w:rPr>
          <w:b w:val="0"/>
          <w:sz w:val="20"/>
          <w:szCs w:val="20"/>
        </w:rPr>
        <w:t xml:space="preserve">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F575A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575A4">
        <w:rPr>
          <w:b w:val="0"/>
          <w:sz w:val="20"/>
          <w:szCs w:val="20"/>
          <w:lang w:val="en-US"/>
        </w:rPr>
        <w:t>Tel. +49 4131 8900-689</w:t>
      </w:r>
    </w:p>
    <w:p w:rsidR="00A949EA" w:rsidRPr="00F575A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575A4">
        <w:rPr>
          <w:b w:val="0"/>
          <w:sz w:val="20"/>
          <w:szCs w:val="20"/>
          <w:lang w:val="en-US"/>
        </w:rPr>
        <w:t>Fax +49 4131 8900-200</w:t>
      </w:r>
    </w:p>
    <w:p w:rsidR="00A949EA" w:rsidRPr="00F575A4" w:rsidRDefault="005C3A5C" w:rsidP="00A949EA">
      <w:pPr>
        <w:rPr>
          <w:sz w:val="20"/>
          <w:szCs w:val="20"/>
          <w:lang w:val="en-US"/>
        </w:rPr>
      </w:pPr>
      <w:hyperlink r:id="rId12">
        <w:proofErr w:type="spellStart"/>
        <w:r w:rsidR="007575D0" w:rsidRPr="00F575A4">
          <w:rPr>
            <w:rStyle w:val="Hyperlink"/>
            <w:sz w:val="20"/>
            <w:szCs w:val="20"/>
            <w:lang w:val="en-US"/>
          </w:rPr>
          <w:t>dirk.ebbecke@werum.com</w:t>
        </w:r>
        <w:proofErr w:type="spellEnd"/>
      </w:hyperlink>
    </w:p>
    <w:p w:rsidR="00A949EA" w:rsidRPr="00F575A4" w:rsidRDefault="00A949EA" w:rsidP="00A949EA">
      <w:pPr>
        <w:rPr>
          <w:sz w:val="20"/>
          <w:lang w:val="en-US"/>
        </w:rPr>
      </w:pPr>
    </w:p>
    <w:p w:rsidR="00A949EA" w:rsidRPr="00F575A4" w:rsidRDefault="00A949EA" w:rsidP="00A949EA">
      <w:pPr>
        <w:rPr>
          <w:sz w:val="20"/>
          <w:lang w:val="en-US"/>
        </w:rPr>
      </w:pPr>
    </w:p>
    <w:p w:rsidR="00A949EA" w:rsidRPr="00F575A4" w:rsidRDefault="00A949EA" w:rsidP="00A949EA">
      <w:pPr>
        <w:rPr>
          <w:sz w:val="20"/>
          <w:lang w:val="en-US"/>
        </w:rPr>
      </w:pPr>
    </w:p>
    <w:sectPr w:rsidR="00A949EA" w:rsidRPr="00F575A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016991">
      <w:rPr>
        <w:noProof/>
        <w:sz w:val="12"/>
        <w:szCs w:val="12"/>
      </w:rPr>
      <w:t>NR_Werum_Takeda_de_1908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70654D11" wp14:editId="794A8440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Page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5C3A5C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5C3A5C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016991">
      <w:rPr>
        <w:noProof/>
        <w:sz w:val="12"/>
        <w:szCs w:val="12"/>
      </w:rPr>
      <w:t>NR_Werum_Takeda_de_1908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262CAE85" wp14:editId="1B2FD92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5C3A5C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5C3A5C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B840679" wp14:editId="32F90828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37FDC18B" wp14:editId="1CF6C591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16991"/>
    <w:rsid w:val="00052A6A"/>
    <w:rsid w:val="00090415"/>
    <w:rsid w:val="000A24DD"/>
    <w:rsid w:val="000B0A8D"/>
    <w:rsid w:val="000D1E39"/>
    <w:rsid w:val="0017315D"/>
    <w:rsid w:val="001B05B8"/>
    <w:rsid w:val="001C1F5E"/>
    <w:rsid w:val="001D7A8E"/>
    <w:rsid w:val="00221A9E"/>
    <w:rsid w:val="00222CDC"/>
    <w:rsid w:val="002F35B3"/>
    <w:rsid w:val="0030779D"/>
    <w:rsid w:val="00314742"/>
    <w:rsid w:val="00346F69"/>
    <w:rsid w:val="003F4796"/>
    <w:rsid w:val="00453B28"/>
    <w:rsid w:val="004776DD"/>
    <w:rsid w:val="004A1545"/>
    <w:rsid w:val="004B5A99"/>
    <w:rsid w:val="004C4DBF"/>
    <w:rsid w:val="004E45C1"/>
    <w:rsid w:val="0055532B"/>
    <w:rsid w:val="0058442C"/>
    <w:rsid w:val="005A13C5"/>
    <w:rsid w:val="005A1F4E"/>
    <w:rsid w:val="005C3A5C"/>
    <w:rsid w:val="00605D23"/>
    <w:rsid w:val="00635778"/>
    <w:rsid w:val="00640FBE"/>
    <w:rsid w:val="006E1EB4"/>
    <w:rsid w:val="006F472F"/>
    <w:rsid w:val="007316F8"/>
    <w:rsid w:val="007575D0"/>
    <w:rsid w:val="0076073A"/>
    <w:rsid w:val="0076307E"/>
    <w:rsid w:val="00766AB6"/>
    <w:rsid w:val="007C12AA"/>
    <w:rsid w:val="00850B65"/>
    <w:rsid w:val="00860FDF"/>
    <w:rsid w:val="00877BE3"/>
    <w:rsid w:val="008A2F64"/>
    <w:rsid w:val="008C3311"/>
    <w:rsid w:val="008E7191"/>
    <w:rsid w:val="0090083E"/>
    <w:rsid w:val="00905F9C"/>
    <w:rsid w:val="0095416E"/>
    <w:rsid w:val="00992A1C"/>
    <w:rsid w:val="0099538B"/>
    <w:rsid w:val="009B739F"/>
    <w:rsid w:val="009E5C28"/>
    <w:rsid w:val="00A012DA"/>
    <w:rsid w:val="00A0345B"/>
    <w:rsid w:val="00A14091"/>
    <w:rsid w:val="00A212B8"/>
    <w:rsid w:val="00A45B42"/>
    <w:rsid w:val="00A67159"/>
    <w:rsid w:val="00A82549"/>
    <w:rsid w:val="00A82864"/>
    <w:rsid w:val="00A83880"/>
    <w:rsid w:val="00A949EA"/>
    <w:rsid w:val="00A97414"/>
    <w:rsid w:val="00AC4D81"/>
    <w:rsid w:val="00AD348F"/>
    <w:rsid w:val="00B13380"/>
    <w:rsid w:val="00B32EA8"/>
    <w:rsid w:val="00B335D3"/>
    <w:rsid w:val="00B7291C"/>
    <w:rsid w:val="00B951C8"/>
    <w:rsid w:val="00BF62AB"/>
    <w:rsid w:val="00C01C93"/>
    <w:rsid w:val="00C22272"/>
    <w:rsid w:val="00C24F36"/>
    <w:rsid w:val="00C905B9"/>
    <w:rsid w:val="00C95BB8"/>
    <w:rsid w:val="00CA1D08"/>
    <w:rsid w:val="00D02E45"/>
    <w:rsid w:val="00D470CD"/>
    <w:rsid w:val="00D56691"/>
    <w:rsid w:val="00D71A46"/>
    <w:rsid w:val="00D76313"/>
    <w:rsid w:val="00E011F1"/>
    <w:rsid w:val="00E22538"/>
    <w:rsid w:val="00EA07FD"/>
    <w:rsid w:val="00EC34A0"/>
    <w:rsid w:val="00ED19AD"/>
    <w:rsid w:val="00EE6121"/>
    <w:rsid w:val="00F17A88"/>
    <w:rsid w:val="00F44F6F"/>
    <w:rsid w:val="00F575A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21</cp:revision>
  <cp:lastPrinted>2019-02-12T12:29:00Z</cp:lastPrinted>
  <dcterms:created xsi:type="dcterms:W3CDTF">2019-02-13T10:07:00Z</dcterms:created>
  <dcterms:modified xsi:type="dcterms:W3CDTF">2019-08-15T07:57:00Z</dcterms:modified>
</cp:coreProperties>
</file>